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D1EC1" w14:textId="77777777" w:rsidR="000F2ECA" w:rsidRPr="000F2ECA" w:rsidRDefault="000F2ECA" w:rsidP="000F2ECA">
      <w:pPr>
        <w:tabs>
          <w:tab w:val="left" w:pos="1677"/>
        </w:tabs>
        <w:spacing w:before="120" w:after="120" w:line="276" w:lineRule="auto"/>
        <w:rPr>
          <w:rFonts w:asciiTheme="minorHAnsi" w:hAnsiTheme="minorHAnsi" w:cstheme="minorHAnsi"/>
          <w:b/>
        </w:rPr>
      </w:pPr>
      <w:r w:rsidRPr="000F2ECA">
        <w:rPr>
          <w:rFonts w:asciiTheme="minorHAnsi" w:hAnsiTheme="minorHAnsi" w:cstheme="minorHAnsi"/>
          <w:b/>
        </w:rPr>
        <w:tab/>
      </w:r>
      <w:bookmarkStart w:id="0" w:name="_Hlk56257803"/>
    </w:p>
    <w:p w14:paraId="5A419A7E" w14:textId="77777777" w:rsidR="000F2ECA" w:rsidRPr="000F2ECA" w:rsidRDefault="000F2ECA" w:rsidP="000F2ECA">
      <w:pPr>
        <w:spacing w:before="120" w:after="120" w:line="276" w:lineRule="auto"/>
        <w:rPr>
          <w:rFonts w:asciiTheme="minorHAnsi" w:hAnsiTheme="minorHAnsi" w:cstheme="minorHAnsi"/>
          <w:b/>
        </w:rPr>
      </w:pPr>
    </w:p>
    <w:p w14:paraId="5461A25C" w14:textId="77777777" w:rsidR="000F2ECA" w:rsidRPr="009B2C34" w:rsidRDefault="000F2ECA" w:rsidP="000F2ECA">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604D52ED" w14:textId="77777777" w:rsidR="000F2ECA" w:rsidRPr="000F2ECA" w:rsidRDefault="000F2ECA" w:rsidP="000F2ECA">
      <w:pPr>
        <w:spacing w:before="120" w:after="120" w:line="276" w:lineRule="auto"/>
        <w:rPr>
          <w:rFonts w:asciiTheme="minorHAnsi" w:hAnsiTheme="minorHAnsi" w:cstheme="minorHAnsi"/>
          <w:b/>
        </w:rPr>
      </w:pPr>
    </w:p>
    <w:p w14:paraId="11733820" w14:textId="77777777" w:rsidR="000F2ECA" w:rsidRPr="000F2ECA" w:rsidRDefault="000F2ECA" w:rsidP="000F2ECA">
      <w:pPr>
        <w:spacing w:before="120" w:after="120" w:line="276" w:lineRule="auto"/>
        <w:rPr>
          <w:rFonts w:asciiTheme="minorHAnsi" w:hAnsiTheme="minorHAnsi" w:cstheme="minorHAnsi"/>
          <w:b/>
        </w:rPr>
      </w:pPr>
    </w:p>
    <w:p w14:paraId="0C3CD7EE" w14:textId="77777777" w:rsidR="000F2ECA" w:rsidRPr="000F2ECA" w:rsidRDefault="000F2ECA" w:rsidP="000F2ECA">
      <w:pPr>
        <w:spacing w:before="120" w:after="120" w:line="276" w:lineRule="auto"/>
        <w:rPr>
          <w:rFonts w:asciiTheme="minorHAnsi" w:hAnsiTheme="minorHAnsi" w:cstheme="minorHAnsi"/>
          <w:b/>
        </w:rPr>
      </w:pPr>
    </w:p>
    <w:p w14:paraId="153470B3" w14:textId="77777777" w:rsidR="000F2ECA" w:rsidRPr="000F2ECA" w:rsidRDefault="000F2ECA" w:rsidP="000F2ECA">
      <w:pPr>
        <w:spacing w:before="120" w:after="120" w:line="276" w:lineRule="auto"/>
        <w:rPr>
          <w:rFonts w:asciiTheme="minorHAnsi" w:hAnsiTheme="minorHAnsi" w:cstheme="minorHAnsi"/>
          <w:b/>
        </w:rPr>
      </w:pPr>
    </w:p>
    <w:p w14:paraId="17D42F17" w14:textId="77777777" w:rsidR="000F2ECA" w:rsidRPr="000F2ECA" w:rsidRDefault="000F2ECA" w:rsidP="000F2ECA">
      <w:pPr>
        <w:spacing w:before="120" w:after="120" w:line="276" w:lineRule="auto"/>
        <w:rPr>
          <w:rFonts w:asciiTheme="minorHAnsi" w:hAnsiTheme="minorHAnsi" w:cstheme="minorHAnsi"/>
          <w:b/>
        </w:rPr>
      </w:pPr>
    </w:p>
    <w:p w14:paraId="421F3157" w14:textId="77777777" w:rsidR="000F2ECA" w:rsidRPr="000F2ECA" w:rsidRDefault="000F2ECA" w:rsidP="000F2ECA">
      <w:pPr>
        <w:suppressAutoHyphens/>
        <w:spacing w:before="120" w:after="120" w:line="276" w:lineRule="auto"/>
        <w:jc w:val="center"/>
        <w:rPr>
          <w:rFonts w:asciiTheme="minorHAnsi" w:hAnsiTheme="minorHAnsi" w:cstheme="minorHAnsi"/>
          <w:b/>
          <w:sz w:val="24"/>
          <w:szCs w:val="24"/>
        </w:rPr>
      </w:pPr>
      <w:r w:rsidRPr="000F2ECA">
        <w:rPr>
          <w:rFonts w:asciiTheme="minorHAnsi" w:hAnsiTheme="minorHAnsi" w:cstheme="minorHAnsi"/>
          <w:b/>
          <w:sz w:val="24"/>
          <w:szCs w:val="24"/>
        </w:rPr>
        <w:t>SZCZEGÓŁOWA SPECYFIKACJA TECHNICZNA</w:t>
      </w:r>
    </w:p>
    <w:p w14:paraId="41B4A1FC" w14:textId="77777777" w:rsidR="000F2ECA" w:rsidRPr="000F2ECA" w:rsidRDefault="000F2ECA" w:rsidP="000F2ECA">
      <w:pPr>
        <w:spacing w:before="120" w:after="120" w:line="276" w:lineRule="auto"/>
        <w:rPr>
          <w:rFonts w:asciiTheme="minorHAnsi" w:hAnsiTheme="minorHAnsi" w:cstheme="minorHAnsi"/>
          <w:b/>
        </w:rPr>
      </w:pPr>
    </w:p>
    <w:p w14:paraId="49B7100C" w14:textId="77777777" w:rsidR="000F2ECA" w:rsidRPr="000F2ECA" w:rsidRDefault="000F2ECA" w:rsidP="000F2ECA">
      <w:pPr>
        <w:spacing w:before="120" w:after="120" w:line="276" w:lineRule="auto"/>
        <w:rPr>
          <w:rFonts w:asciiTheme="minorHAnsi" w:hAnsiTheme="minorHAnsi" w:cstheme="minorHAnsi"/>
          <w:b/>
        </w:rPr>
      </w:pPr>
    </w:p>
    <w:p w14:paraId="0EEF6B7D" w14:textId="77777777" w:rsidR="000F2ECA" w:rsidRPr="000F2ECA" w:rsidRDefault="000F2ECA" w:rsidP="000F2ECA">
      <w:pPr>
        <w:suppressAutoHyphens/>
        <w:spacing w:before="120" w:after="120" w:line="276" w:lineRule="auto"/>
        <w:rPr>
          <w:rFonts w:asciiTheme="minorHAnsi" w:hAnsiTheme="minorHAnsi" w:cstheme="minorHAnsi"/>
          <w:b/>
        </w:rPr>
      </w:pPr>
    </w:p>
    <w:p w14:paraId="11FB46B2" w14:textId="77777777" w:rsidR="000F2ECA" w:rsidRPr="000F2ECA" w:rsidRDefault="000F2ECA" w:rsidP="000F2ECA">
      <w:pPr>
        <w:suppressAutoHyphens/>
        <w:spacing w:before="120" w:after="120" w:line="276" w:lineRule="auto"/>
        <w:rPr>
          <w:rFonts w:asciiTheme="minorHAnsi" w:hAnsiTheme="minorHAnsi" w:cstheme="minorHAnsi"/>
          <w:b/>
        </w:rPr>
      </w:pPr>
    </w:p>
    <w:p w14:paraId="6FD3DB8D" w14:textId="77777777" w:rsidR="000F2ECA" w:rsidRPr="000F2ECA" w:rsidRDefault="000F2ECA" w:rsidP="000F2ECA">
      <w:pPr>
        <w:suppressAutoHyphens/>
        <w:spacing w:before="120" w:after="120" w:line="276" w:lineRule="auto"/>
        <w:rPr>
          <w:rFonts w:asciiTheme="minorHAnsi" w:hAnsiTheme="minorHAnsi" w:cstheme="minorHAnsi"/>
          <w:b/>
        </w:rPr>
      </w:pPr>
    </w:p>
    <w:p w14:paraId="2D9A959A" w14:textId="77777777" w:rsidR="000F2ECA" w:rsidRPr="000F2ECA" w:rsidRDefault="000F2ECA" w:rsidP="000F2ECA">
      <w:pPr>
        <w:suppressAutoHyphens/>
        <w:spacing w:before="120" w:line="276" w:lineRule="auto"/>
        <w:jc w:val="center"/>
        <w:rPr>
          <w:rFonts w:asciiTheme="minorHAnsi" w:hAnsiTheme="minorHAnsi" w:cstheme="minorHAnsi"/>
          <w:b/>
        </w:rPr>
      </w:pPr>
      <w:r w:rsidRPr="000F2ECA">
        <w:rPr>
          <w:rFonts w:asciiTheme="minorHAnsi" w:hAnsiTheme="minorHAnsi" w:cstheme="minorHAnsi"/>
          <w:b/>
        </w:rPr>
        <w:t>D-08.01.01a</w:t>
      </w:r>
    </w:p>
    <w:p w14:paraId="1E6A05A5" w14:textId="77777777" w:rsidR="000F2ECA" w:rsidRPr="000F2ECA" w:rsidRDefault="000F2ECA" w:rsidP="000F2ECA">
      <w:pPr>
        <w:suppressAutoHyphens/>
        <w:spacing w:after="120" w:line="276" w:lineRule="auto"/>
        <w:jc w:val="center"/>
        <w:rPr>
          <w:rFonts w:asciiTheme="minorHAnsi" w:hAnsiTheme="minorHAnsi" w:cstheme="minorHAnsi"/>
        </w:rPr>
      </w:pPr>
      <w:r w:rsidRPr="000F2ECA">
        <w:rPr>
          <w:rFonts w:asciiTheme="minorHAnsi" w:hAnsiTheme="minorHAnsi" w:cstheme="minorHAnsi"/>
        </w:rPr>
        <w:t>v.1</w:t>
      </w:r>
    </w:p>
    <w:p w14:paraId="64675678" w14:textId="77777777" w:rsidR="000F2ECA" w:rsidRPr="000F2ECA" w:rsidRDefault="000F2ECA" w:rsidP="000F2ECA">
      <w:pPr>
        <w:spacing w:before="120" w:after="120" w:line="276" w:lineRule="auto"/>
        <w:rPr>
          <w:rFonts w:asciiTheme="minorHAnsi" w:hAnsiTheme="minorHAnsi" w:cstheme="minorHAnsi"/>
          <w:b/>
        </w:rPr>
      </w:pPr>
    </w:p>
    <w:p w14:paraId="6B6D1707" w14:textId="77777777" w:rsidR="000F2ECA" w:rsidRPr="000F2ECA" w:rsidRDefault="000F2ECA" w:rsidP="000F2ECA">
      <w:pPr>
        <w:spacing w:before="120" w:after="120" w:line="276" w:lineRule="auto"/>
        <w:jc w:val="center"/>
        <w:rPr>
          <w:rFonts w:asciiTheme="minorHAnsi" w:hAnsiTheme="minorHAnsi" w:cstheme="minorHAnsi"/>
          <w:b/>
        </w:rPr>
      </w:pPr>
      <w:r w:rsidRPr="000F2ECA">
        <w:rPr>
          <w:rFonts w:asciiTheme="minorHAnsi" w:hAnsiTheme="minorHAnsi" w:cstheme="minorHAnsi"/>
          <w:b/>
        </w:rPr>
        <w:t>KRAWĘŻNIKI BETONOWE I KAMIENNE</w:t>
      </w:r>
    </w:p>
    <w:p w14:paraId="531954CA" w14:textId="77777777" w:rsidR="000F2ECA" w:rsidRPr="000F2ECA" w:rsidRDefault="000F2ECA" w:rsidP="000F2ECA">
      <w:pPr>
        <w:spacing w:before="120" w:after="120" w:line="276" w:lineRule="auto"/>
        <w:rPr>
          <w:rFonts w:asciiTheme="minorHAnsi" w:hAnsiTheme="minorHAnsi" w:cstheme="minorHAnsi"/>
          <w:b/>
        </w:rPr>
      </w:pPr>
    </w:p>
    <w:p w14:paraId="0DD69CEE" w14:textId="77777777" w:rsidR="000F2ECA" w:rsidRPr="000F2ECA" w:rsidRDefault="000F2ECA" w:rsidP="000F2ECA">
      <w:pPr>
        <w:tabs>
          <w:tab w:val="left" w:pos="2172"/>
          <w:tab w:val="center" w:pos="4818"/>
        </w:tabs>
        <w:spacing w:before="120" w:after="120" w:line="276" w:lineRule="auto"/>
        <w:rPr>
          <w:rFonts w:asciiTheme="minorHAnsi" w:hAnsiTheme="minorHAnsi" w:cstheme="minorHAnsi"/>
          <w:sz w:val="22"/>
        </w:rPr>
      </w:pPr>
      <w:r w:rsidRPr="000F2ECA">
        <w:rPr>
          <w:rFonts w:asciiTheme="minorHAnsi" w:hAnsiTheme="minorHAnsi" w:cstheme="minorHAnsi"/>
          <w:b/>
          <w:sz w:val="22"/>
        </w:rPr>
        <w:tab/>
      </w:r>
      <w:r w:rsidRPr="000F2ECA">
        <w:rPr>
          <w:rFonts w:asciiTheme="minorHAnsi" w:hAnsiTheme="minorHAnsi" w:cstheme="minorHAnsi"/>
          <w:sz w:val="22"/>
        </w:rPr>
        <w:t xml:space="preserve">                   </w:t>
      </w:r>
      <w:r w:rsidRPr="000F2ECA">
        <w:rPr>
          <w:rFonts w:asciiTheme="minorHAnsi" w:hAnsiTheme="minorHAnsi" w:cstheme="minorHAnsi"/>
          <w:sz w:val="22"/>
        </w:rPr>
        <w:tab/>
      </w:r>
    </w:p>
    <w:p w14:paraId="7D4F1E3D" w14:textId="77777777" w:rsidR="000F2ECA" w:rsidRPr="000F2ECA" w:rsidRDefault="000F2ECA" w:rsidP="000F2ECA">
      <w:pPr>
        <w:spacing w:before="120" w:after="120" w:line="276" w:lineRule="auto"/>
        <w:rPr>
          <w:rFonts w:asciiTheme="minorHAnsi" w:hAnsiTheme="minorHAnsi" w:cstheme="minorHAnsi"/>
          <w:sz w:val="22"/>
        </w:rPr>
      </w:pPr>
    </w:p>
    <w:p w14:paraId="5F480ACF" w14:textId="77777777" w:rsidR="000F2ECA" w:rsidRPr="000F2ECA" w:rsidRDefault="000F2ECA" w:rsidP="000F2ECA">
      <w:pPr>
        <w:spacing w:before="120" w:after="120" w:line="276" w:lineRule="auto"/>
        <w:rPr>
          <w:rFonts w:asciiTheme="minorHAnsi" w:hAnsiTheme="minorHAnsi" w:cstheme="minorHAnsi"/>
          <w:sz w:val="22"/>
        </w:rPr>
      </w:pPr>
    </w:p>
    <w:p w14:paraId="69D3A2C1" w14:textId="77777777" w:rsidR="000F2ECA" w:rsidRPr="000F2ECA" w:rsidRDefault="000F2ECA" w:rsidP="000F2ECA">
      <w:pPr>
        <w:spacing w:before="120" w:after="120" w:line="276" w:lineRule="auto"/>
        <w:rPr>
          <w:rFonts w:asciiTheme="minorHAnsi" w:hAnsiTheme="minorHAnsi" w:cstheme="minorHAnsi"/>
          <w:sz w:val="22"/>
        </w:rPr>
      </w:pPr>
    </w:p>
    <w:p w14:paraId="7717B41B" w14:textId="77777777" w:rsidR="000F2ECA" w:rsidRPr="000F2ECA" w:rsidRDefault="000F2ECA" w:rsidP="000F2ECA">
      <w:pPr>
        <w:spacing w:before="120" w:after="120" w:line="276" w:lineRule="auto"/>
        <w:rPr>
          <w:rFonts w:asciiTheme="minorHAnsi" w:hAnsiTheme="minorHAnsi" w:cstheme="minorHAnsi"/>
          <w:sz w:val="22"/>
        </w:rPr>
      </w:pPr>
    </w:p>
    <w:p w14:paraId="63656286" w14:textId="77777777" w:rsidR="000F2ECA" w:rsidRPr="000F2ECA" w:rsidRDefault="000F2ECA" w:rsidP="000F2ECA">
      <w:pPr>
        <w:spacing w:before="120" w:after="120" w:line="276" w:lineRule="auto"/>
        <w:rPr>
          <w:rFonts w:asciiTheme="minorHAnsi" w:hAnsiTheme="minorHAnsi" w:cstheme="minorHAnsi"/>
          <w:sz w:val="22"/>
        </w:rPr>
      </w:pPr>
    </w:p>
    <w:p w14:paraId="43818C1E"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5BE921C7"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19C1C90E"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3A4AD7EE"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1F1B8FA5"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7F6274A5"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p w14:paraId="7F21D79F" w14:textId="77777777" w:rsidR="000F2ECA" w:rsidRPr="000F2ECA" w:rsidRDefault="000F2ECA" w:rsidP="000F2ECA">
      <w:pPr>
        <w:tabs>
          <w:tab w:val="left" w:pos="7092"/>
        </w:tabs>
        <w:spacing w:before="120" w:after="120" w:line="276" w:lineRule="auto"/>
        <w:rPr>
          <w:rFonts w:asciiTheme="minorHAnsi" w:hAnsiTheme="minorHAnsi" w:cstheme="minorHAnsi"/>
          <w:sz w:val="22"/>
        </w:rPr>
      </w:pPr>
    </w:p>
    <w:bookmarkEnd w:id="0"/>
    <w:p w14:paraId="1D9AE792" w14:textId="77777777" w:rsidR="000F2ECA" w:rsidRPr="009B2C34" w:rsidRDefault="000F2ECA" w:rsidP="000F2ECA">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5AB2880E" w14:textId="77777777" w:rsidR="000F2ECA" w:rsidRPr="009B2C34" w:rsidRDefault="000F2ECA" w:rsidP="000F2ECA">
      <w:pPr>
        <w:jc w:val="center"/>
        <w:rPr>
          <w:rFonts w:asciiTheme="minorHAnsi" w:hAnsiTheme="minorHAnsi" w:cstheme="minorHAnsi"/>
        </w:rPr>
      </w:pPr>
      <w:r w:rsidRPr="009B2C34">
        <w:rPr>
          <w:rFonts w:asciiTheme="minorHAnsi" w:hAnsiTheme="minorHAnsi" w:cstheme="minorHAnsi"/>
        </w:rPr>
        <w:t>listopad 2025</w:t>
      </w:r>
    </w:p>
    <w:p w14:paraId="326F33A9" w14:textId="77777777" w:rsidR="000F2ECA" w:rsidRPr="000F2ECA" w:rsidRDefault="000F2ECA" w:rsidP="000F2ECA">
      <w:pPr>
        <w:pStyle w:val="Nagwek1"/>
      </w:pPr>
      <w:bookmarkStart w:id="1" w:name="_Hlk56252803"/>
      <w:bookmarkStart w:id="2" w:name="_Hlk56258135"/>
      <w:r w:rsidRPr="000F2ECA">
        <w:lastRenderedPageBreak/>
        <w:t>1. WSTĘP</w:t>
      </w:r>
    </w:p>
    <w:p w14:paraId="6F1DB9ED" w14:textId="77777777" w:rsidR="000F2ECA" w:rsidRPr="000F2ECA" w:rsidRDefault="000F2ECA" w:rsidP="000F2ECA">
      <w:pPr>
        <w:pStyle w:val="Nagwek2"/>
      </w:pPr>
      <w:r w:rsidRPr="000F2ECA">
        <w:t>1.1. Przedmiot SST</w:t>
      </w:r>
    </w:p>
    <w:p w14:paraId="6272A9A3" w14:textId="77777777" w:rsidR="000F2ECA" w:rsidRPr="000F2ECA" w:rsidRDefault="000F2ECA" w:rsidP="000F2ECA">
      <w:pPr>
        <w:pStyle w:val="tekstost"/>
        <w:spacing w:before="120" w:after="120" w:line="276" w:lineRule="auto"/>
        <w:rPr>
          <w:rFonts w:asciiTheme="minorHAnsi" w:hAnsiTheme="minorHAnsi" w:cstheme="minorHAnsi"/>
        </w:rPr>
      </w:pPr>
      <w:r w:rsidRPr="000F2ECA">
        <w:rPr>
          <w:rFonts w:asciiTheme="minorHAnsi" w:hAnsiTheme="minorHAnsi" w:cstheme="minorHAnsi"/>
          <w:kern w:val="28"/>
        </w:rPr>
        <w:t>Przedmiotem niniejszej szczegółowej specyfikacji technicznej (SST) są wymagania dotyczące</w:t>
      </w:r>
      <w:r w:rsidRPr="000F2ECA">
        <w:rPr>
          <w:rFonts w:asciiTheme="minorHAnsi" w:hAnsiTheme="minorHAnsi" w:cstheme="minorHAnsi"/>
        </w:rPr>
        <w:t xml:space="preserve"> wykonania i odbioru robót związanych z przestawianiem krawężnika.</w:t>
      </w:r>
    </w:p>
    <w:p w14:paraId="63E2CBD2" w14:textId="77777777" w:rsidR="000F2ECA" w:rsidRPr="000F2ECA" w:rsidRDefault="000F2ECA" w:rsidP="000F2ECA">
      <w:pPr>
        <w:pStyle w:val="Nagwek2"/>
      </w:pPr>
      <w:r w:rsidRPr="000F2ECA">
        <w:t>1.2. Zakres stosowania SST</w:t>
      </w:r>
    </w:p>
    <w:p w14:paraId="0EB22FED" w14:textId="45444EF0" w:rsidR="000F2ECA" w:rsidRPr="000F2ECA" w:rsidRDefault="000F2ECA" w:rsidP="000F2ECA">
      <w:pPr>
        <w:spacing w:before="120" w:after="120" w:line="276" w:lineRule="auto"/>
        <w:rPr>
          <w:rFonts w:asciiTheme="minorHAnsi" w:hAnsiTheme="minorHAnsi" w:cstheme="minorHAnsi"/>
        </w:rPr>
      </w:pPr>
      <w:bookmarkStart w:id="3" w:name="_Hlk56241919"/>
      <w:r w:rsidRPr="000F2ECA">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0F2ECA">
        <w:rPr>
          <w:rFonts w:asciiTheme="minorHAnsi" w:hAnsiTheme="minorHAnsi" w:cstheme="minorHAnsi"/>
          <w:kern w:val="28"/>
        </w:rPr>
        <w:t xml:space="preserve">i realizacji robót, usług i dostaw wymienionych w punkcie 1.1. w ramach bieżącego utrzymania sieci dróg </w:t>
      </w:r>
      <w:r w:rsidRPr="009B2C34">
        <w:rPr>
          <w:rFonts w:asciiTheme="minorHAnsi" w:hAnsiTheme="minorHAnsi" w:cstheme="minorHAnsi"/>
          <w:kern w:val="28"/>
        </w:rPr>
        <w:t xml:space="preserve">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sidRPr="000F2ECA">
        <w:rPr>
          <w:rFonts w:asciiTheme="minorHAnsi" w:hAnsiTheme="minorHAnsi" w:cstheme="minorHAnsi"/>
          <w:kern w:val="28"/>
        </w:rPr>
        <w:t>.</w:t>
      </w:r>
    </w:p>
    <w:p w14:paraId="64E55B81" w14:textId="77777777" w:rsidR="000F2ECA" w:rsidRPr="000F2ECA" w:rsidRDefault="000F2ECA" w:rsidP="000F2ECA">
      <w:pPr>
        <w:pStyle w:val="Nagwek2"/>
      </w:pPr>
      <w:bookmarkStart w:id="4" w:name="_Hlk56260145"/>
      <w:bookmarkEnd w:id="3"/>
      <w:r w:rsidRPr="000F2ECA">
        <w:t>1.3. Zakres robót objętych SST</w:t>
      </w:r>
    </w:p>
    <w:bookmarkEnd w:id="1"/>
    <w:bookmarkEnd w:id="2"/>
    <w:bookmarkEnd w:id="4"/>
    <w:p w14:paraId="4DF45DD9" w14:textId="68952D05"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Ustalenia zawarte w niniejszej specyfikacji obejmują wymagania dotyczące prac bieżącego utrzymania dróg </w:t>
      </w:r>
      <w:r>
        <w:rPr>
          <w:rFonts w:asciiTheme="minorHAnsi" w:hAnsiTheme="minorHAnsi" w:cstheme="minorHAnsi"/>
        </w:rPr>
        <w:br/>
      </w:r>
      <w:r w:rsidRPr="000F2ECA">
        <w:rPr>
          <w:rFonts w:asciiTheme="minorHAnsi" w:hAnsiTheme="minorHAnsi" w:cstheme="minorHAnsi"/>
        </w:rPr>
        <w:t xml:space="preserve">w zakresie obejmującym wymianę / ułożenie krawężników betonowych / kamiennych oraz ławy betonowej pod krawężnik / obrzeże. </w:t>
      </w:r>
    </w:p>
    <w:p w14:paraId="32C11C95" w14:textId="77777777" w:rsidR="000F2ECA" w:rsidRPr="000F2ECA" w:rsidRDefault="000F2ECA" w:rsidP="000F2ECA">
      <w:pPr>
        <w:pStyle w:val="Nagwek2"/>
      </w:pPr>
      <w:r w:rsidRPr="000F2ECA">
        <w:t xml:space="preserve">1.4. Określenia podstawowe </w:t>
      </w:r>
    </w:p>
    <w:p w14:paraId="47FA739F" w14:textId="77777777" w:rsid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 xml:space="preserve">Krawężnik betonowy – prefabrykat betonowy, przeznaczony do oddzielenia powierzchni znajdujących się na tym samym poziomie lub na różnych poziomach stosowany: </w:t>
      </w:r>
    </w:p>
    <w:p w14:paraId="237049EF" w14:textId="77777777" w:rsidR="000F2ECA" w:rsidRDefault="000F2ECA" w:rsidP="000F2ECA">
      <w:pPr>
        <w:pStyle w:val="Akapitzlist"/>
        <w:overflowPunct/>
        <w:autoSpaceDE/>
        <w:autoSpaceDN/>
        <w:adjustRightInd/>
        <w:spacing w:line="276" w:lineRule="auto"/>
        <w:ind w:left="1134"/>
        <w:textAlignment w:val="auto"/>
        <w:rPr>
          <w:rFonts w:asciiTheme="minorHAnsi" w:hAnsiTheme="minorHAnsi" w:cstheme="minorHAnsi"/>
        </w:rPr>
      </w:pPr>
      <w:r w:rsidRPr="000F2ECA">
        <w:rPr>
          <w:rFonts w:asciiTheme="minorHAnsi" w:hAnsiTheme="minorHAnsi" w:cstheme="minorHAnsi"/>
        </w:rPr>
        <w:t xml:space="preserve">a) w celu ograniczania lub wyznaczania granicy rzeczywistej lub wizualnej,            </w:t>
      </w:r>
    </w:p>
    <w:p w14:paraId="7AE3FDB7" w14:textId="77777777" w:rsidR="000F2ECA" w:rsidRDefault="000F2ECA" w:rsidP="000F2ECA">
      <w:pPr>
        <w:pStyle w:val="Akapitzlist"/>
        <w:overflowPunct/>
        <w:autoSpaceDE/>
        <w:autoSpaceDN/>
        <w:adjustRightInd/>
        <w:spacing w:line="276" w:lineRule="auto"/>
        <w:ind w:left="1134"/>
        <w:textAlignment w:val="auto"/>
        <w:rPr>
          <w:rFonts w:asciiTheme="minorHAnsi" w:hAnsiTheme="minorHAnsi" w:cstheme="minorHAnsi"/>
        </w:rPr>
      </w:pPr>
      <w:r w:rsidRPr="000F2ECA">
        <w:rPr>
          <w:rFonts w:asciiTheme="minorHAnsi" w:hAnsiTheme="minorHAnsi" w:cstheme="minorHAnsi"/>
        </w:rPr>
        <w:t xml:space="preserve">b) jako kanały odpływowe, oddzielnie lub w połączeniu z innymi krawężnikami, </w:t>
      </w:r>
    </w:p>
    <w:p w14:paraId="3572564C" w14:textId="633B7428" w:rsidR="000F2ECA" w:rsidRPr="000F2ECA" w:rsidRDefault="000F2ECA" w:rsidP="000F2ECA">
      <w:pPr>
        <w:pStyle w:val="Akapitzlist"/>
        <w:overflowPunct/>
        <w:autoSpaceDE/>
        <w:autoSpaceDN/>
        <w:adjustRightInd/>
        <w:spacing w:line="276" w:lineRule="auto"/>
        <w:ind w:left="1134"/>
        <w:textAlignment w:val="auto"/>
        <w:rPr>
          <w:rFonts w:asciiTheme="minorHAnsi" w:hAnsiTheme="minorHAnsi" w:cstheme="minorHAnsi"/>
        </w:rPr>
      </w:pPr>
      <w:r w:rsidRPr="000F2ECA">
        <w:rPr>
          <w:rFonts w:asciiTheme="minorHAnsi" w:hAnsiTheme="minorHAnsi" w:cstheme="minorHAnsi"/>
        </w:rPr>
        <w:t xml:space="preserve">c) jako oddzielenie pomiędzy powierzchniami poddanymi różnym rodzajom ruchu drogowego. </w:t>
      </w:r>
    </w:p>
    <w:p w14:paraId="7E657719" w14:textId="77777777" w:rsidR="000F2ECA" w:rsidRP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Krawężnik kamienny – element kamienny, długości większej od 30 cm, powszechnie stosowany jako obramowanie drogi, chodnika, ścieżki.</w:t>
      </w:r>
    </w:p>
    <w:p w14:paraId="159703F4" w14:textId="178957DC" w:rsidR="000F2ECA" w:rsidRP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Powierzchnia z drobną fakturą – powierzchnia po obróbce pozwalającej na uzyskanie różnicy maksimum do 0,5 mm pomiędzy wypukłościami a wklęsłościami.</w:t>
      </w:r>
    </w:p>
    <w:p w14:paraId="5D7F6382" w14:textId="77777777" w:rsidR="000F2ECA" w:rsidRP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Powierzchnia z grubą fakturą - powierzchnia po obróbce pozwalającej na uzyskanie różnicy  pomiędzy wypukłościami a wklęsłościami większej od 2 mm.</w:t>
      </w:r>
    </w:p>
    <w:p w14:paraId="7B195115" w14:textId="77777777" w:rsidR="000F2ECA" w:rsidRP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Wymiar nominalny – każdy wymiar krawężnika, według specyfikacji.</w:t>
      </w:r>
    </w:p>
    <w:p w14:paraId="15489130" w14:textId="77777777" w:rsidR="000F2ECA" w:rsidRPr="000F2ECA" w:rsidRDefault="000F2ECA" w:rsidP="000F2ECA">
      <w:pPr>
        <w:pStyle w:val="Akapitzlist"/>
        <w:numPr>
          <w:ilvl w:val="0"/>
          <w:numId w:val="63"/>
        </w:numPr>
        <w:overflowPunct/>
        <w:autoSpaceDE/>
        <w:autoSpaceDN/>
        <w:adjustRightInd/>
        <w:spacing w:line="276" w:lineRule="auto"/>
        <w:ind w:left="1134" w:hanging="850"/>
        <w:textAlignment w:val="auto"/>
        <w:rPr>
          <w:rFonts w:asciiTheme="minorHAnsi" w:hAnsiTheme="minorHAnsi" w:cstheme="minorHAnsi"/>
        </w:rPr>
      </w:pPr>
      <w:r w:rsidRPr="000F2ECA">
        <w:rPr>
          <w:rFonts w:asciiTheme="minorHAnsi" w:hAnsiTheme="minorHAnsi" w:cstheme="minorHAnsi"/>
        </w:rPr>
        <w:t>Powierzchnia ciosana – powierzchnia nieobrobiona, taka jak po rozłupaniu.</w:t>
      </w:r>
    </w:p>
    <w:p w14:paraId="1BF689F9" w14:textId="0AFC4880" w:rsidR="000F2ECA" w:rsidRPr="000F2ECA" w:rsidRDefault="000F2ECA" w:rsidP="000F2ECA">
      <w:pPr>
        <w:pStyle w:val="Akapitzlist"/>
        <w:numPr>
          <w:ilvl w:val="0"/>
          <w:numId w:val="63"/>
        </w:numPr>
        <w:overflowPunct/>
        <w:autoSpaceDE/>
        <w:autoSpaceDN/>
        <w:adjustRightInd/>
        <w:spacing w:line="276" w:lineRule="auto"/>
        <w:ind w:left="1134" w:hanging="850"/>
        <w:contextualSpacing w:val="0"/>
        <w:textAlignment w:val="auto"/>
        <w:rPr>
          <w:rFonts w:asciiTheme="minorHAnsi" w:hAnsiTheme="minorHAnsi" w:cstheme="minorHAnsi"/>
        </w:rPr>
      </w:pPr>
      <w:r w:rsidRPr="000F2ECA">
        <w:rPr>
          <w:rFonts w:asciiTheme="minorHAnsi" w:hAnsiTheme="minorHAnsi" w:cstheme="minorHAnsi"/>
        </w:rPr>
        <w:t xml:space="preserve">Obrabianie mechaniczne – wykończenie powierzchni z widocznymi śladami narzędzi, uzyskane </w:t>
      </w:r>
      <w:r>
        <w:rPr>
          <w:rFonts w:asciiTheme="minorHAnsi" w:hAnsiTheme="minorHAnsi" w:cstheme="minorHAnsi"/>
        </w:rPr>
        <w:br/>
      </w:r>
      <w:r w:rsidRPr="000F2ECA">
        <w:rPr>
          <w:rFonts w:asciiTheme="minorHAnsi" w:hAnsiTheme="minorHAnsi" w:cstheme="minorHAnsi"/>
        </w:rPr>
        <w:t>z zastosowaniem obróbki mechanicznej.</w:t>
      </w:r>
    </w:p>
    <w:p w14:paraId="5C17DD63" w14:textId="77777777" w:rsidR="000F2ECA" w:rsidRPr="000F2ECA" w:rsidRDefault="000F2ECA" w:rsidP="000F2ECA">
      <w:pPr>
        <w:pStyle w:val="Akapitzlist"/>
        <w:numPr>
          <w:ilvl w:val="0"/>
          <w:numId w:val="63"/>
        </w:numPr>
        <w:overflowPunct/>
        <w:autoSpaceDE/>
        <w:autoSpaceDN/>
        <w:adjustRightInd/>
        <w:spacing w:line="276" w:lineRule="auto"/>
        <w:ind w:left="1134" w:hanging="850"/>
        <w:contextualSpacing w:val="0"/>
        <w:textAlignment w:val="auto"/>
        <w:rPr>
          <w:rFonts w:asciiTheme="minorHAnsi" w:hAnsiTheme="minorHAnsi" w:cstheme="minorHAnsi"/>
        </w:rPr>
      </w:pPr>
      <w:r w:rsidRPr="000F2ECA">
        <w:rPr>
          <w:rFonts w:asciiTheme="minorHAnsi" w:hAnsiTheme="minorHAnsi" w:cstheme="minorHAnsi"/>
        </w:rPr>
        <w:t>Wymiar nominalny – wymiar krawężnika określony w celu jego wykonania, któremu powinien odpowiadać wymiar rzeczywisty w określonych granicach dopuszczalnych odchyłek.</w:t>
      </w:r>
    </w:p>
    <w:p w14:paraId="1A950731" w14:textId="77777777" w:rsidR="000F2ECA" w:rsidRPr="000F2ECA" w:rsidRDefault="000F2ECA" w:rsidP="000F2ECA">
      <w:pPr>
        <w:pStyle w:val="Akapitzlist"/>
        <w:numPr>
          <w:ilvl w:val="0"/>
          <w:numId w:val="63"/>
        </w:numPr>
        <w:overflowPunct/>
        <w:autoSpaceDE/>
        <w:autoSpaceDN/>
        <w:adjustRightInd/>
        <w:spacing w:line="276" w:lineRule="auto"/>
        <w:ind w:left="1134" w:hanging="850"/>
        <w:contextualSpacing w:val="0"/>
        <w:textAlignment w:val="auto"/>
        <w:rPr>
          <w:rFonts w:asciiTheme="minorHAnsi" w:hAnsiTheme="minorHAnsi" w:cstheme="minorHAnsi"/>
        </w:rPr>
      </w:pPr>
      <w:r w:rsidRPr="000F2ECA">
        <w:rPr>
          <w:rFonts w:asciiTheme="minorHAnsi" w:hAnsiTheme="minorHAnsi" w:cstheme="minorHAnsi"/>
        </w:rPr>
        <w:t xml:space="preserve">Remont cząstkowy krawężników - naprawa pojedynczych uszkodzeń krawężników o długości do około 10 m, metodą ich przestawienia. </w:t>
      </w:r>
    </w:p>
    <w:p w14:paraId="6241AFAD" w14:textId="77777777" w:rsidR="000F2ECA" w:rsidRPr="000F2ECA" w:rsidRDefault="000F2ECA" w:rsidP="000F2ECA">
      <w:pPr>
        <w:pStyle w:val="Akapitzlist"/>
        <w:numPr>
          <w:ilvl w:val="0"/>
          <w:numId w:val="63"/>
        </w:numPr>
        <w:overflowPunct/>
        <w:autoSpaceDE/>
        <w:autoSpaceDN/>
        <w:adjustRightInd/>
        <w:spacing w:line="276" w:lineRule="auto"/>
        <w:ind w:left="1134" w:hanging="850"/>
        <w:contextualSpacing w:val="0"/>
        <w:textAlignment w:val="auto"/>
        <w:rPr>
          <w:rFonts w:asciiTheme="minorHAnsi" w:hAnsiTheme="minorHAnsi" w:cstheme="minorHAnsi"/>
        </w:rPr>
      </w:pPr>
      <w:r w:rsidRPr="000F2ECA">
        <w:rPr>
          <w:rFonts w:asciiTheme="minorHAnsi" w:hAnsiTheme="minorHAnsi" w:cstheme="minorHAnsi"/>
        </w:rPr>
        <w:t xml:space="preserve">Spoina - odstęp pomiędzy przylegającymi elementami (krawężnikami) wypełniony określonym materiałem wypełniającym. </w:t>
      </w:r>
    </w:p>
    <w:p w14:paraId="0CFD67A0" w14:textId="0B76051C" w:rsidR="000F2ECA" w:rsidRPr="000F2ECA" w:rsidRDefault="000F2ECA" w:rsidP="000F2ECA">
      <w:pPr>
        <w:pStyle w:val="11txt"/>
        <w:widowControl w:val="0"/>
        <w:numPr>
          <w:ilvl w:val="0"/>
          <w:numId w:val="63"/>
        </w:numPr>
        <w:tabs>
          <w:tab w:val="clear" w:pos="-426"/>
          <w:tab w:val="clear" w:pos="142"/>
          <w:tab w:val="clear" w:pos="1985"/>
          <w:tab w:val="clear" w:pos="2041"/>
          <w:tab w:val="clear" w:pos="2381"/>
          <w:tab w:val="clear" w:pos="2722"/>
          <w:tab w:val="clear" w:pos="3061"/>
          <w:tab w:val="clear" w:pos="3402"/>
          <w:tab w:val="clear" w:pos="3828"/>
          <w:tab w:val="clear" w:pos="4678"/>
          <w:tab w:val="clear" w:pos="5669"/>
        </w:tabs>
        <w:spacing w:line="276" w:lineRule="auto"/>
        <w:ind w:left="1134" w:hanging="850"/>
        <w:rPr>
          <w:rFonts w:asciiTheme="minorHAnsi" w:hAnsiTheme="minorHAnsi" w:cstheme="minorHAnsi"/>
          <w:sz w:val="20"/>
          <w:szCs w:val="20"/>
        </w:rPr>
      </w:pPr>
      <w:bookmarkStart w:id="5" w:name="_Hlk56368296"/>
      <w:bookmarkStart w:id="6" w:name="_Hlk56246471"/>
      <w:r w:rsidRPr="000F2ECA">
        <w:rPr>
          <w:rFonts w:asciiTheme="minorHAnsi" w:hAnsiTheme="minorHAnsi" w:cstheme="minorHAnsi"/>
          <w:sz w:val="20"/>
          <w:szCs w:val="20"/>
        </w:rPr>
        <w:t xml:space="preserve">Pozostałe </w:t>
      </w:r>
      <w:bookmarkStart w:id="7" w:name="_Hlk56358714"/>
      <w:bookmarkStart w:id="8" w:name="_Hlk56258364"/>
      <w:r w:rsidRPr="000F2ECA">
        <w:rPr>
          <w:rFonts w:asciiTheme="minorHAnsi" w:hAnsiTheme="minorHAnsi" w:cstheme="minorHAnsi"/>
          <w:sz w:val="20"/>
          <w:szCs w:val="20"/>
        </w:rPr>
        <w:t>określenia podane w niniejszej specyfikacji są zgodne z obowiązującymi polskimi normami, SST D-M-00.00.00. Wymagania Ogólne pkt.</w:t>
      </w:r>
      <w:bookmarkEnd w:id="5"/>
      <w:r w:rsidRPr="000F2ECA">
        <w:rPr>
          <w:rFonts w:asciiTheme="minorHAnsi" w:hAnsiTheme="minorHAnsi" w:cstheme="minorHAnsi"/>
          <w:sz w:val="20"/>
          <w:szCs w:val="20"/>
        </w:rPr>
        <w:t xml:space="preserve"> </w:t>
      </w:r>
      <w:bookmarkEnd w:id="7"/>
      <w:r w:rsidRPr="000F2ECA">
        <w:rPr>
          <w:rFonts w:asciiTheme="minorHAnsi" w:hAnsiTheme="minorHAnsi" w:cstheme="minorHAnsi"/>
          <w:sz w:val="20"/>
          <w:szCs w:val="20"/>
        </w:rPr>
        <w:t>1.4</w:t>
      </w:r>
      <w:bookmarkEnd w:id="8"/>
      <w:r w:rsidRPr="000F2ECA">
        <w:rPr>
          <w:rFonts w:asciiTheme="minorHAnsi" w:hAnsiTheme="minorHAnsi" w:cstheme="minorHAnsi"/>
          <w:sz w:val="20"/>
          <w:szCs w:val="20"/>
        </w:rPr>
        <w:t>.</w:t>
      </w:r>
    </w:p>
    <w:bookmarkEnd w:id="6"/>
    <w:p w14:paraId="707D2E8D"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1.5. Ogólne wymagania dotyczące robót  </w:t>
      </w:r>
    </w:p>
    <w:p w14:paraId="0D6FD7BA" w14:textId="49AEB5E6" w:rsidR="000F2ECA" w:rsidRPr="000F2ECA" w:rsidRDefault="000F2ECA" w:rsidP="000F2ECA">
      <w:pPr>
        <w:spacing w:before="120" w:after="120" w:line="276" w:lineRule="auto"/>
        <w:rPr>
          <w:rFonts w:asciiTheme="minorHAnsi" w:hAnsiTheme="minorHAnsi" w:cstheme="minorHAnsi"/>
        </w:rPr>
      </w:pPr>
      <w:bookmarkStart w:id="9" w:name="_Hlk56246453"/>
      <w:bookmarkStart w:id="10" w:name="_Toc10629"/>
      <w:r w:rsidRPr="000F2ECA">
        <w:rPr>
          <w:rFonts w:asciiTheme="minorHAnsi" w:hAnsiTheme="minorHAnsi" w:cstheme="minorHAnsi"/>
        </w:rPr>
        <w:t>Ogólne wymagania dotyczące robót podane w SST D-M-00.00.00 Wymagania ogólne pkt. 1.5.</w:t>
      </w:r>
    </w:p>
    <w:bookmarkEnd w:id="9"/>
    <w:p w14:paraId="16B3C1D4" w14:textId="77777777" w:rsidR="000F2ECA" w:rsidRPr="000F2ECA" w:rsidRDefault="000F2ECA" w:rsidP="000F2ECA">
      <w:pPr>
        <w:pStyle w:val="Nagwek1"/>
      </w:pPr>
      <w:r w:rsidRPr="000F2ECA">
        <w:t xml:space="preserve">2. MATERIAŁY </w:t>
      </w:r>
      <w:bookmarkEnd w:id="10"/>
    </w:p>
    <w:p w14:paraId="091FB1E5"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2.1. Ogólne wymagania dotyczące materiałów </w:t>
      </w:r>
    </w:p>
    <w:p w14:paraId="1FF8436F" w14:textId="77777777" w:rsidR="000F2ECA" w:rsidRPr="000F2ECA" w:rsidRDefault="000F2ECA" w:rsidP="000F2ECA">
      <w:pPr>
        <w:spacing w:before="120" w:after="120" w:line="276" w:lineRule="auto"/>
        <w:rPr>
          <w:rFonts w:asciiTheme="minorHAnsi" w:hAnsiTheme="minorHAnsi" w:cstheme="minorHAnsi"/>
        </w:rPr>
      </w:pPr>
      <w:bookmarkStart w:id="11" w:name="_Hlk56246519"/>
      <w:r w:rsidRPr="000F2ECA">
        <w:rPr>
          <w:rFonts w:asciiTheme="minorHAnsi" w:hAnsiTheme="minorHAnsi" w:cstheme="minorHAnsi"/>
        </w:rPr>
        <w:t>Ogólne wymagania dotyczące materiałów, ich pozyskiwania i składowania, podano w  SST D-M-00.00.00 Wymagania ogólne pkt. 2.</w:t>
      </w:r>
    </w:p>
    <w:p w14:paraId="123FB75E" w14:textId="77777777" w:rsidR="000F2ECA" w:rsidRPr="000F2ECA" w:rsidRDefault="000F2ECA" w:rsidP="000F2ECA">
      <w:pPr>
        <w:pStyle w:val="Nagwek2"/>
      </w:pPr>
      <w:bookmarkStart w:id="12" w:name="_Toc10630"/>
      <w:bookmarkEnd w:id="11"/>
      <w:r w:rsidRPr="000F2ECA">
        <w:lastRenderedPageBreak/>
        <w:t>2.2. Stosowane materiały</w:t>
      </w:r>
    </w:p>
    <w:p w14:paraId="316A53E9"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Przy ustawianiu krawężników na ławach można stosować następujące materiały:</w:t>
      </w:r>
    </w:p>
    <w:p w14:paraId="5721E56A" w14:textId="77777777" w:rsidR="000F2ECA" w:rsidRPr="000F2ECA" w:rsidRDefault="000F2ECA" w:rsidP="000F2ECA">
      <w:pPr>
        <w:tabs>
          <w:tab w:val="num" w:pos="284"/>
        </w:tabs>
        <w:spacing w:line="276" w:lineRule="auto"/>
        <w:ind w:left="284" w:hanging="284"/>
        <w:rPr>
          <w:rFonts w:asciiTheme="minorHAnsi" w:hAnsiTheme="minorHAnsi" w:cstheme="minorHAnsi"/>
        </w:rPr>
      </w:pPr>
      <w:r w:rsidRPr="000F2ECA">
        <w:rPr>
          <w:rFonts w:asciiTheme="minorHAnsi" w:hAnsiTheme="minorHAnsi" w:cstheme="minorHAnsi"/>
        </w:rPr>
        <w:t>–      krawężniki betonowe,</w:t>
      </w:r>
    </w:p>
    <w:p w14:paraId="4A6AF032" w14:textId="61F4604D" w:rsidR="000F2ECA" w:rsidRPr="000F2ECA" w:rsidRDefault="000F2ECA" w:rsidP="000F2ECA">
      <w:pPr>
        <w:numPr>
          <w:ilvl w:val="0"/>
          <w:numId w:val="71"/>
        </w:numPr>
        <w:overflowPunct/>
        <w:autoSpaceDE/>
        <w:autoSpaceDN/>
        <w:adjustRightInd/>
        <w:spacing w:line="276" w:lineRule="auto"/>
        <w:ind w:left="284" w:hanging="284"/>
        <w:textAlignment w:val="auto"/>
        <w:rPr>
          <w:rFonts w:asciiTheme="minorHAnsi" w:hAnsiTheme="minorHAnsi" w:cstheme="minorHAnsi"/>
        </w:rPr>
      </w:pPr>
      <w:r>
        <w:rPr>
          <w:rFonts w:asciiTheme="minorHAnsi" w:hAnsiTheme="minorHAnsi" w:cstheme="minorHAnsi"/>
        </w:rPr>
        <w:t xml:space="preserve">  </w:t>
      </w:r>
      <w:r w:rsidRPr="000F2ECA">
        <w:rPr>
          <w:rFonts w:asciiTheme="minorHAnsi" w:hAnsiTheme="minorHAnsi" w:cstheme="minorHAnsi"/>
        </w:rPr>
        <w:t>krawężniki kamienne,</w:t>
      </w:r>
    </w:p>
    <w:p w14:paraId="038D7C18" w14:textId="77777777" w:rsidR="000F2ECA" w:rsidRPr="000F2ECA" w:rsidRDefault="000F2ECA" w:rsidP="000F2ECA">
      <w:pPr>
        <w:tabs>
          <w:tab w:val="num" w:pos="284"/>
        </w:tabs>
        <w:spacing w:line="276" w:lineRule="auto"/>
        <w:ind w:left="284" w:hanging="284"/>
        <w:rPr>
          <w:rFonts w:asciiTheme="minorHAnsi" w:hAnsiTheme="minorHAnsi" w:cstheme="minorHAnsi"/>
        </w:rPr>
      </w:pPr>
      <w:r w:rsidRPr="000F2ECA">
        <w:rPr>
          <w:rFonts w:asciiTheme="minorHAnsi" w:hAnsiTheme="minorHAnsi" w:cstheme="minorHAnsi"/>
        </w:rPr>
        <w:t>–      piasek na podsypkę i do zapraw,</w:t>
      </w:r>
    </w:p>
    <w:p w14:paraId="65DE5499" w14:textId="77777777" w:rsidR="000F2ECA" w:rsidRPr="000F2ECA" w:rsidRDefault="000F2ECA" w:rsidP="000F2ECA">
      <w:pPr>
        <w:tabs>
          <w:tab w:val="num" w:pos="284"/>
        </w:tabs>
        <w:spacing w:line="276" w:lineRule="auto"/>
        <w:ind w:left="284" w:hanging="284"/>
        <w:rPr>
          <w:rFonts w:asciiTheme="minorHAnsi" w:hAnsiTheme="minorHAnsi" w:cstheme="minorHAnsi"/>
        </w:rPr>
      </w:pPr>
      <w:r w:rsidRPr="000F2ECA">
        <w:rPr>
          <w:rFonts w:asciiTheme="minorHAnsi" w:hAnsiTheme="minorHAnsi" w:cstheme="minorHAnsi"/>
        </w:rPr>
        <w:t>–      cement do podsypki i do zapraw,</w:t>
      </w:r>
    </w:p>
    <w:p w14:paraId="1D604E0C" w14:textId="77777777" w:rsidR="000F2ECA" w:rsidRPr="000F2ECA" w:rsidRDefault="000F2ECA" w:rsidP="000F2ECA">
      <w:pPr>
        <w:tabs>
          <w:tab w:val="num" w:pos="284"/>
        </w:tabs>
        <w:spacing w:line="276" w:lineRule="auto"/>
        <w:ind w:left="284" w:hanging="284"/>
        <w:rPr>
          <w:rFonts w:asciiTheme="minorHAnsi" w:hAnsiTheme="minorHAnsi" w:cstheme="minorHAnsi"/>
        </w:rPr>
      </w:pPr>
      <w:r w:rsidRPr="000F2ECA">
        <w:rPr>
          <w:rFonts w:asciiTheme="minorHAnsi" w:hAnsiTheme="minorHAnsi" w:cstheme="minorHAnsi"/>
        </w:rPr>
        <w:t>–      wodę,</w:t>
      </w:r>
    </w:p>
    <w:p w14:paraId="129EDB62" w14:textId="77777777" w:rsidR="000F2ECA" w:rsidRPr="000F2ECA" w:rsidRDefault="000F2ECA" w:rsidP="000F2ECA">
      <w:pPr>
        <w:tabs>
          <w:tab w:val="num" w:pos="284"/>
        </w:tabs>
        <w:spacing w:line="276" w:lineRule="auto"/>
        <w:ind w:left="284" w:hanging="284"/>
        <w:rPr>
          <w:rFonts w:asciiTheme="minorHAnsi" w:hAnsiTheme="minorHAnsi" w:cstheme="minorHAnsi"/>
        </w:rPr>
      </w:pPr>
      <w:r w:rsidRPr="000F2ECA">
        <w:rPr>
          <w:rFonts w:asciiTheme="minorHAnsi" w:hAnsiTheme="minorHAnsi" w:cstheme="minorHAnsi"/>
        </w:rPr>
        <w:t>–      materiały do wykonania ławy.</w:t>
      </w:r>
    </w:p>
    <w:p w14:paraId="7352FAD7" w14:textId="77777777" w:rsidR="000F2ECA" w:rsidRPr="000F2ECA" w:rsidRDefault="000F2ECA" w:rsidP="000F2ECA">
      <w:pPr>
        <w:pStyle w:val="Nagwek2"/>
      </w:pPr>
      <w:r w:rsidRPr="000F2ECA">
        <w:t>2.3. Krawężniki betonowe</w:t>
      </w:r>
    </w:p>
    <w:p w14:paraId="516E0BCE"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2.3.1. Wymagania ogólne wobec krawężników betonowych</w:t>
      </w:r>
    </w:p>
    <w:p w14:paraId="05C7C7DD"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Krawężniki betonowe mogą mieć następujące cechy charakterystyczne:</w:t>
      </w:r>
    </w:p>
    <w:p w14:paraId="5C4B1D95"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krawężnik może być produkowany:</w:t>
      </w:r>
    </w:p>
    <w:p w14:paraId="48BAD517" w14:textId="08EBCC89" w:rsidR="000F2ECA" w:rsidRPr="000F2ECA" w:rsidRDefault="000F2ECA" w:rsidP="000F2ECA">
      <w:pPr>
        <w:tabs>
          <w:tab w:val="num" w:pos="567"/>
          <w:tab w:val="num" w:pos="709"/>
        </w:tabs>
        <w:spacing w:before="120" w:after="120" w:line="276" w:lineRule="auto"/>
        <w:ind w:left="284" w:hanging="284"/>
        <w:rPr>
          <w:rFonts w:asciiTheme="minorHAnsi" w:hAnsiTheme="minorHAnsi" w:cstheme="minorHAnsi"/>
        </w:rPr>
      </w:pPr>
      <w:r w:rsidRPr="000F2ECA">
        <w:rPr>
          <w:rFonts w:asciiTheme="minorHAnsi" w:hAnsiTheme="minorHAnsi" w:cstheme="minorHAnsi"/>
        </w:rPr>
        <w:t>a)   z jednego rodzaju betonu,</w:t>
      </w:r>
    </w:p>
    <w:p w14:paraId="428DA5C7" w14:textId="771F5AD0" w:rsidR="000F2ECA" w:rsidRPr="000F2ECA" w:rsidRDefault="000F2ECA" w:rsidP="000F2ECA">
      <w:pPr>
        <w:tabs>
          <w:tab w:val="num" w:pos="567"/>
          <w:tab w:val="num" w:pos="709"/>
        </w:tabs>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b)   z różnych betonów zastosowanych w warstwie konstrukcyjnej oraz w warstwie ścieralnej (która na całej powierzchni deklarowanej przez producenta jako powierzchnia widoczna powinna mieć minimalną grubość </w:t>
      </w:r>
      <w:smartTag w:uri="urn:schemas-microsoft-com:office:smarttags" w:element="metricconverter">
        <w:smartTagPr>
          <w:attr w:name="productid" w:val="4 mm"/>
        </w:smartTagPr>
        <w:r w:rsidRPr="000F2ECA">
          <w:rPr>
            <w:rFonts w:asciiTheme="minorHAnsi" w:hAnsiTheme="minorHAnsi" w:cstheme="minorHAnsi"/>
          </w:rPr>
          <w:t>4 mm</w:t>
        </w:r>
      </w:smartTag>
      <w:r w:rsidRPr="000F2ECA">
        <w:rPr>
          <w:rFonts w:asciiTheme="minorHAnsi" w:hAnsiTheme="minorHAnsi" w:cstheme="minorHAnsi"/>
        </w:rPr>
        <w:t>),</w:t>
      </w:r>
    </w:p>
    <w:p w14:paraId="4F1D95A3"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xml:space="preserve">–      skośne krawędzie krawężnika powyżej </w:t>
      </w:r>
      <w:smartTag w:uri="urn:schemas-microsoft-com:office:smarttags" w:element="metricconverter">
        <w:smartTagPr>
          <w:attr w:name="productid" w:val="2 mm"/>
        </w:smartTagPr>
        <w:r w:rsidRPr="000F2ECA">
          <w:rPr>
            <w:rFonts w:asciiTheme="minorHAnsi" w:hAnsiTheme="minorHAnsi" w:cstheme="minorHAnsi"/>
          </w:rPr>
          <w:t>2 mm</w:t>
        </w:r>
      </w:smartTag>
      <w:r w:rsidRPr="000F2ECA">
        <w:rPr>
          <w:rFonts w:asciiTheme="minorHAnsi" w:hAnsiTheme="minorHAnsi" w:cstheme="minorHAnsi"/>
        </w:rPr>
        <w:t xml:space="preserve"> powinny być określone jako fazowane, </w:t>
      </w:r>
      <w:r w:rsidRPr="000F2ECA">
        <w:rPr>
          <w:rFonts w:asciiTheme="minorHAnsi" w:hAnsiTheme="minorHAnsi" w:cstheme="minorHAnsi"/>
        </w:rPr>
        <w:br/>
        <w:t>z wymiarami deklarowanymi przez producenta,</w:t>
      </w:r>
    </w:p>
    <w:p w14:paraId="3D027FF5"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xml:space="preserve">–      krawężnik może mieć profile funkcjonalne i/lub dekoracyjne (których nie uwzględnia się przy określaniu wymiarów nominalnych krawężnika); zalecana długość prostego odcinka krawężnika wraz ze złączem wynosi </w:t>
      </w:r>
      <w:smartTag w:uri="urn:schemas-microsoft-com:office:smarttags" w:element="metricconverter">
        <w:smartTagPr>
          <w:attr w:name="productid" w:val="1000 mm"/>
        </w:smartTagPr>
        <w:r w:rsidRPr="000F2ECA">
          <w:rPr>
            <w:rFonts w:asciiTheme="minorHAnsi" w:hAnsiTheme="minorHAnsi" w:cstheme="minorHAnsi"/>
          </w:rPr>
          <w:t>1000 mm</w:t>
        </w:r>
      </w:smartTag>
      <w:r w:rsidRPr="000F2ECA">
        <w:rPr>
          <w:rFonts w:asciiTheme="minorHAnsi" w:hAnsiTheme="minorHAnsi" w:cstheme="minorHAnsi"/>
        </w:rPr>
        <w:t>,</w:t>
      </w:r>
    </w:p>
    <w:p w14:paraId="23F3A981"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powierzchnia krawężnika może być obrabiana, poddana dodatkowej obróbce lub obróbce chemicznej,</w:t>
      </w:r>
    </w:p>
    <w:p w14:paraId="55BA88FD"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płaszczyzny czołowe krawężników mogą być proste lub ukształtowane w sposób ułatwiający układanie lub ryglowanie,</w:t>
      </w:r>
    </w:p>
    <w:p w14:paraId="7026248E"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krawężniki łukowe mogą być wykonane jako wypukłe lub wklęsłe,</w:t>
      </w:r>
    </w:p>
    <w:p w14:paraId="025542D7" w14:textId="77777777" w:rsidR="000F2ECA" w:rsidRPr="000F2ECA" w:rsidRDefault="000F2ECA" w:rsidP="000F2ECA">
      <w:pPr>
        <w:tabs>
          <w:tab w:val="num" w:pos="567"/>
        </w:tabs>
        <w:spacing w:before="120" w:after="120" w:line="276" w:lineRule="auto"/>
        <w:ind w:left="567" w:hanging="283"/>
        <w:rPr>
          <w:rFonts w:asciiTheme="minorHAnsi" w:hAnsiTheme="minorHAnsi" w:cstheme="minorHAnsi"/>
        </w:rPr>
      </w:pPr>
      <w:r w:rsidRPr="000F2ECA">
        <w:rPr>
          <w:rFonts w:asciiTheme="minorHAnsi" w:hAnsiTheme="minorHAnsi" w:cstheme="minorHAnsi"/>
        </w:rPr>
        <w:t>–      rozróżnia się dwa typy krawężników:</w:t>
      </w:r>
    </w:p>
    <w:p w14:paraId="1BF1F146" w14:textId="77777777" w:rsidR="000F2ECA" w:rsidRPr="000F2ECA" w:rsidRDefault="000F2ECA" w:rsidP="000F2ECA">
      <w:pPr>
        <w:numPr>
          <w:ilvl w:val="0"/>
          <w:numId w:val="69"/>
        </w:numPr>
        <w:overflowPunct/>
        <w:autoSpaceDE/>
        <w:autoSpaceDN/>
        <w:adjustRightInd/>
        <w:spacing w:before="120" w:after="120" w:line="276" w:lineRule="auto"/>
        <w:textAlignment w:val="auto"/>
        <w:rPr>
          <w:rFonts w:asciiTheme="minorHAnsi" w:hAnsiTheme="minorHAnsi" w:cstheme="minorHAnsi"/>
        </w:rPr>
      </w:pPr>
      <w:r w:rsidRPr="000F2ECA">
        <w:rPr>
          <w:rFonts w:asciiTheme="minorHAnsi" w:hAnsiTheme="minorHAnsi" w:cstheme="minorHAnsi"/>
        </w:rPr>
        <w:t>uliczne, do oddzielenia powierzchni znajdujących się na różnych poziomach (np. jezdni i chodnika),</w:t>
      </w:r>
    </w:p>
    <w:p w14:paraId="2BC1C2A1" w14:textId="591257B2" w:rsidR="000F2ECA" w:rsidRPr="000F2ECA" w:rsidRDefault="000F2ECA" w:rsidP="000F2ECA">
      <w:pPr>
        <w:numPr>
          <w:ilvl w:val="0"/>
          <w:numId w:val="69"/>
        </w:numPr>
        <w:overflowPunct/>
        <w:autoSpaceDE/>
        <w:autoSpaceDN/>
        <w:adjustRightInd/>
        <w:spacing w:before="120" w:after="120" w:line="276" w:lineRule="auto"/>
        <w:textAlignment w:val="auto"/>
        <w:rPr>
          <w:rFonts w:asciiTheme="minorHAnsi" w:hAnsiTheme="minorHAnsi" w:cstheme="minorHAnsi"/>
        </w:rPr>
      </w:pPr>
      <w:r w:rsidRPr="000F2ECA">
        <w:rPr>
          <w:rFonts w:asciiTheme="minorHAnsi" w:hAnsiTheme="minorHAnsi" w:cstheme="minorHAnsi"/>
        </w:rPr>
        <w:t xml:space="preserve">drogowe, do oddzielenia powierzchni znajdujących się na tym samym poziomie (np. jezdni </w:t>
      </w:r>
      <w:r>
        <w:rPr>
          <w:rFonts w:asciiTheme="minorHAnsi" w:hAnsiTheme="minorHAnsi" w:cstheme="minorHAnsi"/>
        </w:rPr>
        <w:br/>
      </w:r>
      <w:r w:rsidRPr="000F2ECA">
        <w:rPr>
          <w:rFonts w:asciiTheme="minorHAnsi" w:hAnsiTheme="minorHAnsi" w:cstheme="minorHAnsi"/>
        </w:rPr>
        <w:t>i pobocza).</w:t>
      </w:r>
    </w:p>
    <w:p w14:paraId="43546DCF"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2.3.2. Wymagania techniczne wobec krawężników betonowych</w:t>
      </w:r>
    </w:p>
    <w:p w14:paraId="1905777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Wymagania techniczne stawiane krawężnikom betonowym określa PN-EN 1340 w sposób przedstawiony w tablicy 1.</w:t>
      </w:r>
    </w:p>
    <w:p w14:paraId="01C3EA58" w14:textId="77777777" w:rsidR="000F2ECA" w:rsidRPr="000F2ECA" w:rsidRDefault="000F2ECA" w:rsidP="000F2ECA">
      <w:pPr>
        <w:spacing w:before="120" w:after="120" w:line="276" w:lineRule="auto"/>
        <w:rPr>
          <w:rFonts w:asciiTheme="minorHAnsi" w:hAnsiTheme="minorHAnsi" w:cstheme="minorHAnsi"/>
          <w:b/>
          <w:bCs/>
        </w:rPr>
      </w:pPr>
    </w:p>
    <w:p w14:paraId="5401DF99" w14:textId="77777777" w:rsidR="000F2ECA" w:rsidRPr="000F2ECA" w:rsidRDefault="000F2ECA" w:rsidP="000F2ECA">
      <w:pPr>
        <w:spacing w:before="120" w:after="120" w:line="276" w:lineRule="auto"/>
        <w:rPr>
          <w:rFonts w:asciiTheme="minorHAnsi" w:hAnsiTheme="minorHAnsi" w:cstheme="minorHAnsi"/>
          <w:b/>
          <w:bCs/>
        </w:rPr>
      </w:pPr>
    </w:p>
    <w:p w14:paraId="66EBE22C" w14:textId="77777777" w:rsidR="000F2ECA" w:rsidRPr="000F2ECA" w:rsidRDefault="000F2ECA" w:rsidP="000F2ECA">
      <w:pPr>
        <w:spacing w:before="120" w:after="120" w:line="276" w:lineRule="auto"/>
        <w:rPr>
          <w:rFonts w:asciiTheme="minorHAnsi" w:hAnsiTheme="minorHAnsi" w:cstheme="minorHAnsi"/>
          <w:b/>
          <w:bCs/>
        </w:rPr>
      </w:pPr>
    </w:p>
    <w:p w14:paraId="0250B0E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b/>
          <w:bCs/>
        </w:rPr>
        <w:t>Tablica 1.</w:t>
      </w:r>
      <w:r w:rsidRPr="000F2ECA">
        <w:rPr>
          <w:rFonts w:asciiTheme="minorHAnsi" w:hAnsiTheme="minorHAnsi" w:cstheme="minorHAnsi"/>
        </w:rPr>
        <w:t xml:space="preserve"> Wymagania wobec krawężnika betonowego, ustalone w PN-EN 1340 do stosowania w warunkach kontaktu z solą odladzającą w warunkach mrozu.</w:t>
      </w:r>
    </w:p>
    <w:tbl>
      <w:tblPr>
        <w:tblW w:w="93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14"/>
        <w:gridCol w:w="20"/>
        <w:gridCol w:w="2577"/>
        <w:gridCol w:w="82"/>
        <w:gridCol w:w="1240"/>
        <w:gridCol w:w="819"/>
        <w:gridCol w:w="6"/>
        <w:gridCol w:w="1330"/>
        <w:gridCol w:w="634"/>
        <w:gridCol w:w="2126"/>
      </w:tblGrid>
      <w:tr w:rsidR="000F2ECA" w:rsidRPr="000F2ECA" w14:paraId="6F79205B"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6C9FCF4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Lp.</w:t>
            </w:r>
          </w:p>
        </w:tc>
        <w:tc>
          <w:tcPr>
            <w:tcW w:w="2679" w:type="dxa"/>
            <w:gridSpan w:val="3"/>
            <w:tcBorders>
              <w:top w:val="single" w:sz="4" w:space="0" w:color="auto"/>
              <w:left w:val="single" w:sz="4" w:space="0" w:color="auto"/>
              <w:bottom w:val="single" w:sz="4" w:space="0" w:color="auto"/>
              <w:right w:val="single" w:sz="4" w:space="0" w:color="auto"/>
            </w:tcBorders>
            <w:noWrap/>
            <w:hideMark/>
          </w:tcPr>
          <w:p w14:paraId="49E0DC6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Cecha</w:t>
            </w:r>
          </w:p>
        </w:tc>
        <w:tc>
          <w:tcPr>
            <w:tcW w:w="1240" w:type="dxa"/>
            <w:tcBorders>
              <w:top w:val="single" w:sz="4" w:space="0" w:color="auto"/>
              <w:left w:val="single" w:sz="4" w:space="0" w:color="auto"/>
              <w:bottom w:val="single" w:sz="4" w:space="0" w:color="auto"/>
              <w:right w:val="single" w:sz="4" w:space="0" w:color="auto"/>
            </w:tcBorders>
            <w:noWrap/>
            <w:hideMark/>
          </w:tcPr>
          <w:p w14:paraId="5274FA2B"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Załącznik</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6CAE22C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Wymagania</w:t>
            </w:r>
          </w:p>
        </w:tc>
      </w:tr>
      <w:tr w:rsidR="000F2ECA" w:rsidRPr="000F2ECA" w14:paraId="26F9DAFF"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14DB2AD6"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lastRenderedPageBreak/>
              <w:t>1</w:t>
            </w:r>
          </w:p>
        </w:tc>
        <w:tc>
          <w:tcPr>
            <w:tcW w:w="8834" w:type="dxa"/>
            <w:gridSpan w:val="9"/>
            <w:tcBorders>
              <w:top w:val="single" w:sz="4" w:space="0" w:color="auto"/>
              <w:left w:val="single" w:sz="4" w:space="0" w:color="auto"/>
              <w:bottom w:val="single" w:sz="4" w:space="0" w:color="auto"/>
              <w:right w:val="single" w:sz="4" w:space="0" w:color="auto"/>
            </w:tcBorders>
            <w:noWrap/>
            <w:hideMark/>
          </w:tcPr>
          <w:p w14:paraId="37071D3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Kształt i wymiary</w:t>
            </w:r>
          </w:p>
        </w:tc>
      </w:tr>
      <w:tr w:rsidR="000F2ECA" w:rsidRPr="000F2ECA" w14:paraId="18B0AE89"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5A532BB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1.1</w:t>
            </w:r>
          </w:p>
        </w:tc>
        <w:tc>
          <w:tcPr>
            <w:tcW w:w="2679" w:type="dxa"/>
            <w:gridSpan w:val="3"/>
            <w:tcBorders>
              <w:top w:val="single" w:sz="4" w:space="0" w:color="auto"/>
              <w:left w:val="single" w:sz="4" w:space="0" w:color="auto"/>
              <w:bottom w:val="single" w:sz="4" w:space="0" w:color="auto"/>
              <w:right w:val="single" w:sz="4" w:space="0" w:color="auto"/>
            </w:tcBorders>
            <w:noWrap/>
            <w:hideMark/>
          </w:tcPr>
          <w:p w14:paraId="43C03B4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Wartości dopuszczalnych odchyłek od wymiarów nominalnych, </w:t>
            </w:r>
            <w:r w:rsidRPr="000F2ECA">
              <w:rPr>
                <w:rFonts w:asciiTheme="minorHAnsi" w:hAnsiTheme="minorHAnsi" w:cstheme="minorHAnsi"/>
                <w:sz w:val="18"/>
                <w:szCs w:val="18"/>
              </w:rPr>
              <w:br/>
              <w:t>z dokładnością do milimetra</w:t>
            </w:r>
          </w:p>
        </w:tc>
        <w:tc>
          <w:tcPr>
            <w:tcW w:w="1240" w:type="dxa"/>
            <w:tcBorders>
              <w:top w:val="single" w:sz="4" w:space="0" w:color="auto"/>
              <w:left w:val="single" w:sz="4" w:space="0" w:color="auto"/>
              <w:bottom w:val="single" w:sz="4" w:space="0" w:color="auto"/>
              <w:right w:val="single" w:sz="4" w:space="0" w:color="auto"/>
            </w:tcBorders>
            <w:noWrap/>
            <w:hideMark/>
          </w:tcPr>
          <w:p w14:paraId="40B011E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3DAB9A5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Długość: ± 1%, ≥ </w:t>
            </w:r>
            <w:smartTag w:uri="urn:schemas-microsoft-com:office:smarttags" w:element="metricconverter">
              <w:smartTagPr>
                <w:attr w:name="productid" w:val="4 mm"/>
              </w:smartTagPr>
              <w:r w:rsidRPr="000F2ECA">
                <w:rPr>
                  <w:rFonts w:asciiTheme="minorHAnsi" w:hAnsiTheme="minorHAnsi" w:cstheme="minorHAnsi"/>
                  <w:sz w:val="18"/>
                  <w:szCs w:val="18"/>
                </w:rPr>
                <w:t>4 mm</w:t>
              </w:r>
            </w:smartTag>
            <w:r w:rsidRPr="000F2ECA">
              <w:rPr>
                <w:rFonts w:asciiTheme="minorHAnsi" w:hAnsiTheme="minorHAnsi" w:cstheme="minorHAnsi"/>
                <w:sz w:val="18"/>
                <w:szCs w:val="18"/>
              </w:rPr>
              <w:t xml:space="preserve"> i ≤ </w:t>
            </w:r>
            <w:smartTag w:uri="urn:schemas-microsoft-com:office:smarttags" w:element="metricconverter">
              <w:smartTagPr>
                <w:attr w:name="productid" w:val="10 mm"/>
              </w:smartTagPr>
              <w:r w:rsidRPr="000F2ECA">
                <w:rPr>
                  <w:rFonts w:asciiTheme="minorHAnsi" w:hAnsiTheme="minorHAnsi" w:cstheme="minorHAnsi"/>
                  <w:sz w:val="18"/>
                  <w:szCs w:val="18"/>
                </w:rPr>
                <w:t>10 mm</w:t>
              </w:r>
            </w:smartTag>
          </w:p>
          <w:p w14:paraId="7B4CEA1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Inne wymiary z wyjątkiem promienia:</w:t>
            </w:r>
          </w:p>
          <w:p w14:paraId="50BEA46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dla powierzchni: ± 3%, ≥ </w:t>
            </w:r>
            <w:smartTag w:uri="urn:schemas-microsoft-com:office:smarttags" w:element="metricconverter">
              <w:smartTagPr>
                <w:attr w:name="productid" w:val="3 mm"/>
              </w:smartTagPr>
              <w:r w:rsidRPr="000F2ECA">
                <w:rPr>
                  <w:rFonts w:asciiTheme="minorHAnsi" w:hAnsiTheme="minorHAnsi" w:cstheme="minorHAnsi"/>
                  <w:sz w:val="18"/>
                  <w:szCs w:val="18"/>
                </w:rPr>
                <w:t>3 mm</w:t>
              </w:r>
            </w:smartTag>
            <w:r w:rsidRPr="000F2ECA">
              <w:rPr>
                <w:rFonts w:asciiTheme="minorHAnsi" w:hAnsiTheme="minorHAnsi" w:cstheme="minorHAnsi"/>
                <w:sz w:val="18"/>
                <w:szCs w:val="18"/>
              </w:rPr>
              <w:t xml:space="preserve">, ≤ </w:t>
            </w:r>
            <w:smartTag w:uri="urn:schemas-microsoft-com:office:smarttags" w:element="metricconverter">
              <w:smartTagPr>
                <w:attr w:name="productid" w:val="5 mm"/>
              </w:smartTagPr>
              <w:r w:rsidRPr="000F2ECA">
                <w:rPr>
                  <w:rFonts w:asciiTheme="minorHAnsi" w:hAnsiTheme="minorHAnsi" w:cstheme="minorHAnsi"/>
                  <w:sz w:val="18"/>
                  <w:szCs w:val="18"/>
                </w:rPr>
                <w:t>5 mm</w:t>
              </w:r>
            </w:smartTag>
            <w:r w:rsidRPr="000F2ECA">
              <w:rPr>
                <w:rFonts w:asciiTheme="minorHAnsi" w:hAnsiTheme="minorHAnsi" w:cstheme="minorHAnsi"/>
                <w:sz w:val="18"/>
                <w:szCs w:val="18"/>
              </w:rPr>
              <w:t>,</w:t>
            </w:r>
          </w:p>
          <w:p w14:paraId="3CB5775B"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dla innych części: ± 5%, ≥ </w:t>
            </w:r>
            <w:smartTag w:uri="urn:schemas-microsoft-com:office:smarttags" w:element="metricconverter">
              <w:smartTagPr>
                <w:attr w:name="productid" w:val="3 mm"/>
              </w:smartTagPr>
              <w:r w:rsidRPr="000F2ECA">
                <w:rPr>
                  <w:rFonts w:asciiTheme="minorHAnsi" w:hAnsiTheme="minorHAnsi" w:cstheme="minorHAnsi"/>
                  <w:sz w:val="18"/>
                  <w:szCs w:val="18"/>
                </w:rPr>
                <w:t>3 mm</w:t>
              </w:r>
            </w:smartTag>
            <w:r w:rsidRPr="000F2ECA">
              <w:rPr>
                <w:rFonts w:asciiTheme="minorHAnsi" w:hAnsiTheme="minorHAnsi" w:cstheme="minorHAnsi"/>
                <w:sz w:val="18"/>
                <w:szCs w:val="18"/>
              </w:rPr>
              <w:t xml:space="preserve">,  ≤ </w:t>
            </w:r>
            <w:smartTag w:uri="urn:schemas-microsoft-com:office:smarttags" w:element="metricconverter">
              <w:smartTagPr>
                <w:attr w:name="productid" w:val="10 mm"/>
              </w:smartTagPr>
              <w:r w:rsidRPr="000F2ECA">
                <w:rPr>
                  <w:rFonts w:asciiTheme="minorHAnsi" w:hAnsiTheme="minorHAnsi" w:cstheme="minorHAnsi"/>
                  <w:sz w:val="18"/>
                  <w:szCs w:val="18"/>
                </w:rPr>
                <w:t>10 mm</w:t>
              </w:r>
            </w:smartTag>
          </w:p>
        </w:tc>
      </w:tr>
      <w:tr w:rsidR="000F2ECA" w:rsidRPr="000F2ECA" w14:paraId="1F1DCB18"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4D24746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1.2</w:t>
            </w:r>
          </w:p>
        </w:tc>
        <w:tc>
          <w:tcPr>
            <w:tcW w:w="2679" w:type="dxa"/>
            <w:gridSpan w:val="3"/>
            <w:tcBorders>
              <w:top w:val="single" w:sz="4" w:space="0" w:color="auto"/>
              <w:left w:val="single" w:sz="4" w:space="0" w:color="auto"/>
              <w:bottom w:val="single" w:sz="4" w:space="0" w:color="auto"/>
              <w:right w:val="single" w:sz="4" w:space="0" w:color="auto"/>
            </w:tcBorders>
            <w:noWrap/>
            <w:hideMark/>
          </w:tcPr>
          <w:p w14:paraId="0A920A21"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Dopuszczalne odchyłki od płaskości i prostoliniowości, dla długości pomiarowej</w:t>
            </w:r>
          </w:p>
          <w:p w14:paraId="1F9B59C0" w14:textId="77777777" w:rsidR="000F2ECA" w:rsidRPr="000F2ECA" w:rsidRDefault="000F2ECA" w:rsidP="00694D4D">
            <w:pPr>
              <w:spacing w:before="120" w:after="120" w:line="276" w:lineRule="auto"/>
              <w:jc w:val="center"/>
              <w:rPr>
                <w:rFonts w:asciiTheme="minorHAnsi" w:hAnsiTheme="minorHAnsi" w:cstheme="minorHAnsi"/>
                <w:sz w:val="18"/>
                <w:szCs w:val="18"/>
              </w:rPr>
            </w:pPr>
            <w:smartTag w:uri="urn:schemas-microsoft-com:office:smarttags" w:element="metricconverter">
              <w:smartTagPr>
                <w:attr w:name="productid" w:val="300 mm"/>
              </w:smartTagPr>
              <w:r w:rsidRPr="000F2ECA">
                <w:rPr>
                  <w:rFonts w:asciiTheme="minorHAnsi" w:hAnsiTheme="minorHAnsi" w:cstheme="minorHAnsi"/>
                  <w:sz w:val="18"/>
                  <w:szCs w:val="18"/>
                </w:rPr>
                <w:t>300 mm</w:t>
              </w:r>
            </w:smartTag>
          </w:p>
          <w:p w14:paraId="25CED259" w14:textId="77777777" w:rsidR="000F2ECA" w:rsidRPr="000F2ECA" w:rsidRDefault="000F2ECA" w:rsidP="00694D4D">
            <w:pPr>
              <w:spacing w:before="120" w:after="120" w:line="276" w:lineRule="auto"/>
              <w:jc w:val="center"/>
              <w:rPr>
                <w:rFonts w:asciiTheme="minorHAnsi" w:hAnsiTheme="minorHAnsi" w:cstheme="minorHAnsi"/>
                <w:sz w:val="18"/>
                <w:szCs w:val="18"/>
              </w:rPr>
            </w:pPr>
            <w:smartTag w:uri="urn:schemas-microsoft-com:office:smarttags" w:element="metricconverter">
              <w:smartTagPr>
                <w:attr w:name="productid" w:val="400 mm"/>
              </w:smartTagPr>
              <w:r w:rsidRPr="000F2ECA">
                <w:rPr>
                  <w:rFonts w:asciiTheme="minorHAnsi" w:hAnsiTheme="minorHAnsi" w:cstheme="minorHAnsi"/>
                  <w:sz w:val="18"/>
                  <w:szCs w:val="18"/>
                </w:rPr>
                <w:t>400 mm</w:t>
              </w:r>
            </w:smartTag>
          </w:p>
          <w:p w14:paraId="0A6871A2" w14:textId="77777777" w:rsidR="000F2ECA" w:rsidRPr="000F2ECA" w:rsidRDefault="000F2ECA" w:rsidP="00694D4D">
            <w:pPr>
              <w:spacing w:before="120" w:after="120" w:line="276" w:lineRule="auto"/>
              <w:jc w:val="center"/>
              <w:rPr>
                <w:rFonts w:asciiTheme="minorHAnsi" w:hAnsiTheme="minorHAnsi" w:cstheme="minorHAnsi"/>
                <w:sz w:val="18"/>
                <w:szCs w:val="18"/>
              </w:rPr>
            </w:pPr>
            <w:smartTag w:uri="urn:schemas-microsoft-com:office:smarttags" w:element="metricconverter">
              <w:smartTagPr>
                <w:attr w:name="productid" w:val="500 mm"/>
              </w:smartTagPr>
              <w:r w:rsidRPr="000F2ECA">
                <w:rPr>
                  <w:rFonts w:asciiTheme="minorHAnsi" w:hAnsiTheme="minorHAnsi" w:cstheme="minorHAnsi"/>
                  <w:sz w:val="18"/>
                  <w:szCs w:val="18"/>
                </w:rPr>
                <w:t>500 mm</w:t>
              </w:r>
            </w:smartTag>
          </w:p>
          <w:p w14:paraId="63DC0A66" w14:textId="77777777" w:rsidR="000F2ECA" w:rsidRPr="000F2ECA" w:rsidRDefault="000F2ECA" w:rsidP="00694D4D">
            <w:pPr>
              <w:spacing w:before="120" w:after="120" w:line="276" w:lineRule="auto"/>
              <w:jc w:val="center"/>
              <w:rPr>
                <w:rFonts w:asciiTheme="minorHAnsi" w:hAnsiTheme="minorHAnsi" w:cstheme="minorHAnsi"/>
                <w:sz w:val="18"/>
                <w:szCs w:val="18"/>
              </w:rPr>
            </w:pPr>
            <w:smartTag w:uri="urn:schemas-microsoft-com:office:smarttags" w:element="metricconverter">
              <w:smartTagPr>
                <w:attr w:name="productid" w:val="800 mm"/>
              </w:smartTagPr>
              <w:r w:rsidRPr="000F2ECA">
                <w:rPr>
                  <w:rFonts w:asciiTheme="minorHAnsi" w:hAnsiTheme="minorHAnsi" w:cstheme="minorHAnsi"/>
                  <w:sz w:val="18"/>
                  <w:szCs w:val="18"/>
                </w:rPr>
                <w:t>800 mm</w:t>
              </w:r>
            </w:smartTag>
          </w:p>
        </w:tc>
        <w:tc>
          <w:tcPr>
            <w:tcW w:w="1240" w:type="dxa"/>
            <w:tcBorders>
              <w:top w:val="single" w:sz="4" w:space="0" w:color="auto"/>
              <w:left w:val="single" w:sz="4" w:space="0" w:color="auto"/>
              <w:bottom w:val="single" w:sz="4" w:space="0" w:color="auto"/>
              <w:right w:val="single" w:sz="4" w:space="0" w:color="auto"/>
            </w:tcBorders>
            <w:noWrap/>
            <w:hideMark/>
          </w:tcPr>
          <w:p w14:paraId="0B87CDE3"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w:t>
            </w:r>
          </w:p>
        </w:tc>
        <w:tc>
          <w:tcPr>
            <w:tcW w:w="4915" w:type="dxa"/>
            <w:gridSpan w:val="5"/>
            <w:tcBorders>
              <w:top w:val="single" w:sz="4" w:space="0" w:color="auto"/>
              <w:left w:val="single" w:sz="4" w:space="0" w:color="auto"/>
              <w:bottom w:val="single" w:sz="4" w:space="0" w:color="auto"/>
              <w:right w:val="single" w:sz="4" w:space="0" w:color="auto"/>
            </w:tcBorders>
            <w:noWrap/>
          </w:tcPr>
          <w:p w14:paraId="73F24757" w14:textId="77777777" w:rsidR="000F2ECA" w:rsidRPr="000F2ECA" w:rsidRDefault="000F2ECA" w:rsidP="00694D4D">
            <w:pPr>
              <w:spacing w:before="120" w:after="120" w:line="276" w:lineRule="auto"/>
              <w:jc w:val="center"/>
              <w:rPr>
                <w:rFonts w:asciiTheme="minorHAnsi" w:hAnsiTheme="minorHAnsi" w:cstheme="minorHAnsi"/>
                <w:sz w:val="18"/>
                <w:szCs w:val="18"/>
              </w:rPr>
            </w:pPr>
          </w:p>
          <w:p w14:paraId="30A7D88E" w14:textId="77777777" w:rsidR="000F2ECA" w:rsidRPr="000F2ECA" w:rsidRDefault="000F2ECA" w:rsidP="00694D4D">
            <w:pPr>
              <w:spacing w:before="120" w:after="120" w:line="276" w:lineRule="auto"/>
              <w:jc w:val="center"/>
              <w:rPr>
                <w:rFonts w:asciiTheme="minorHAnsi" w:hAnsiTheme="minorHAnsi" w:cstheme="minorHAnsi"/>
                <w:sz w:val="18"/>
                <w:szCs w:val="18"/>
              </w:rPr>
            </w:pPr>
          </w:p>
          <w:p w14:paraId="4CEC04C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1,5 mm"/>
              </w:smartTagPr>
              <w:r w:rsidRPr="000F2ECA">
                <w:rPr>
                  <w:rFonts w:asciiTheme="minorHAnsi" w:hAnsiTheme="minorHAnsi" w:cstheme="minorHAnsi"/>
                  <w:sz w:val="18"/>
                  <w:szCs w:val="18"/>
                </w:rPr>
                <w:t>1,5 mm</w:t>
              </w:r>
            </w:smartTag>
          </w:p>
          <w:p w14:paraId="15812FAD"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2,0 mm"/>
              </w:smartTagPr>
              <w:r w:rsidRPr="000F2ECA">
                <w:rPr>
                  <w:rFonts w:asciiTheme="minorHAnsi" w:hAnsiTheme="minorHAnsi" w:cstheme="minorHAnsi"/>
                  <w:sz w:val="18"/>
                  <w:szCs w:val="18"/>
                </w:rPr>
                <w:t>2,0 mm</w:t>
              </w:r>
            </w:smartTag>
          </w:p>
          <w:p w14:paraId="180EB55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2,5 mm"/>
              </w:smartTagPr>
              <w:r w:rsidRPr="000F2ECA">
                <w:rPr>
                  <w:rFonts w:asciiTheme="minorHAnsi" w:hAnsiTheme="minorHAnsi" w:cstheme="minorHAnsi"/>
                  <w:sz w:val="18"/>
                  <w:szCs w:val="18"/>
                </w:rPr>
                <w:t>2,5 mm</w:t>
              </w:r>
            </w:smartTag>
          </w:p>
          <w:p w14:paraId="074FE556"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4,0 mm"/>
              </w:smartTagPr>
              <w:r w:rsidRPr="000F2ECA">
                <w:rPr>
                  <w:rFonts w:asciiTheme="minorHAnsi" w:hAnsiTheme="minorHAnsi" w:cstheme="minorHAnsi"/>
                  <w:sz w:val="18"/>
                  <w:szCs w:val="18"/>
                </w:rPr>
                <w:t>4,0 mm</w:t>
              </w:r>
            </w:smartTag>
          </w:p>
        </w:tc>
      </w:tr>
      <w:tr w:rsidR="000F2ECA" w:rsidRPr="000F2ECA" w14:paraId="06DBFB52"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550509B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w:t>
            </w:r>
          </w:p>
        </w:tc>
        <w:tc>
          <w:tcPr>
            <w:tcW w:w="8834" w:type="dxa"/>
            <w:gridSpan w:val="9"/>
            <w:tcBorders>
              <w:top w:val="single" w:sz="4" w:space="0" w:color="auto"/>
              <w:left w:val="single" w:sz="4" w:space="0" w:color="auto"/>
              <w:bottom w:val="single" w:sz="4" w:space="0" w:color="auto"/>
              <w:right w:val="single" w:sz="4" w:space="0" w:color="auto"/>
            </w:tcBorders>
            <w:noWrap/>
            <w:hideMark/>
          </w:tcPr>
          <w:p w14:paraId="3D51D16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Właściwości fizyczne i mechaniczne</w:t>
            </w:r>
          </w:p>
        </w:tc>
      </w:tr>
      <w:tr w:rsidR="000F2ECA" w:rsidRPr="000F2ECA" w14:paraId="32CBEAC9"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40453F86"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2.1</w:t>
            </w:r>
          </w:p>
        </w:tc>
        <w:tc>
          <w:tcPr>
            <w:tcW w:w="2597" w:type="dxa"/>
            <w:gridSpan w:val="2"/>
            <w:tcBorders>
              <w:top w:val="single" w:sz="4" w:space="0" w:color="auto"/>
              <w:left w:val="single" w:sz="4" w:space="0" w:color="auto"/>
              <w:bottom w:val="single" w:sz="4" w:space="0" w:color="auto"/>
              <w:right w:val="single" w:sz="4" w:space="0" w:color="auto"/>
            </w:tcBorders>
            <w:noWrap/>
            <w:hideMark/>
          </w:tcPr>
          <w:p w14:paraId="3BA2BD2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Odporność na zamrażanie/</w:t>
            </w:r>
          </w:p>
          <w:p w14:paraId="6D3ED02A"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rozmrażanie z udziałem soli odladzających</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1DC4BD0B"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D</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1F95041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Ubytek masy po badaniu: wartość średnia ≤ 1,0 kg/m</w:t>
            </w:r>
            <w:r w:rsidRPr="000F2ECA">
              <w:rPr>
                <w:rFonts w:asciiTheme="minorHAnsi" w:hAnsiTheme="minorHAnsi" w:cstheme="minorHAnsi"/>
                <w:sz w:val="18"/>
                <w:szCs w:val="18"/>
                <w:vertAlign w:val="superscript"/>
              </w:rPr>
              <w:t>2</w:t>
            </w:r>
            <w:r w:rsidRPr="000F2ECA">
              <w:rPr>
                <w:rFonts w:asciiTheme="minorHAnsi" w:hAnsiTheme="minorHAnsi" w:cstheme="minorHAnsi"/>
                <w:sz w:val="18"/>
                <w:szCs w:val="18"/>
              </w:rPr>
              <w:t>, przy czym każdy pojedynczy wynik &lt; 1,5 kg/m</w:t>
            </w:r>
            <w:r w:rsidRPr="000F2ECA">
              <w:rPr>
                <w:rFonts w:asciiTheme="minorHAnsi" w:hAnsiTheme="minorHAnsi" w:cstheme="minorHAnsi"/>
                <w:sz w:val="18"/>
                <w:szCs w:val="18"/>
                <w:vertAlign w:val="superscript"/>
              </w:rPr>
              <w:t>2</w:t>
            </w:r>
          </w:p>
        </w:tc>
      </w:tr>
      <w:tr w:rsidR="000F2ECA" w:rsidRPr="000F2ECA" w14:paraId="77A5A550"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53FAEC7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2.2</w:t>
            </w:r>
          </w:p>
        </w:tc>
        <w:tc>
          <w:tcPr>
            <w:tcW w:w="2597" w:type="dxa"/>
            <w:gridSpan w:val="2"/>
            <w:tcBorders>
              <w:top w:val="single" w:sz="4" w:space="0" w:color="auto"/>
              <w:left w:val="single" w:sz="4" w:space="0" w:color="auto"/>
              <w:bottom w:val="single" w:sz="4" w:space="0" w:color="auto"/>
              <w:right w:val="single" w:sz="4" w:space="0" w:color="auto"/>
            </w:tcBorders>
            <w:noWrap/>
            <w:hideMark/>
          </w:tcPr>
          <w:p w14:paraId="5C4EB46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Wytrzymałość na zginanie (Klasa wytrzymałości ustalona w dokumentacji projektowej lub przez Przedstawiciela Zamawiającego)</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526C849A"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F</w:t>
            </w:r>
          </w:p>
        </w:tc>
        <w:tc>
          <w:tcPr>
            <w:tcW w:w="825" w:type="dxa"/>
            <w:gridSpan w:val="2"/>
            <w:tcBorders>
              <w:top w:val="single" w:sz="4" w:space="0" w:color="auto"/>
              <w:left w:val="single" w:sz="4" w:space="0" w:color="auto"/>
              <w:bottom w:val="single" w:sz="4" w:space="0" w:color="auto"/>
              <w:right w:val="single" w:sz="4" w:space="0" w:color="auto"/>
            </w:tcBorders>
            <w:noWrap/>
            <w:hideMark/>
          </w:tcPr>
          <w:p w14:paraId="2827DAF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Klasa</w:t>
            </w:r>
          </w:p>
          <w:p w14:paraId="1C081976" w14:textId="77777777" w:rsidR="000F2ECA" w:rsidRPr="000F2ECA" w:rsidRDefault="000F2ECA" w:rsidP="00694D4D">
            <w:pPr>
              <w:spacing w:before="120" w:after="120" w:line="276" w:lineRule="auto"/>
              <w:jc w:val="center"/>
              <w:rPr>
                <w:rFonts w:asciiTheme="minorHAnsi" w:hAnsiTheme="minorHAnsi" w:cstheme="minorHAnsi"/>
                <w:sz w:val="18"/>
                <w:szCs w:val="18"/>
              </w:rPr>
            </w:pPr>
            <w:proofErr w:type="spellStart"/>
            <w:r w:rsidRPr="000F2ECA">
              <w:rPr>
                <w:rFonts w:asciiTheme="minorHAnsi" w:hAnsiTheme="minorHAnsi" w:cstheme="minorHAnsi"/>
                <w:sz w:val="18"/>
                <w:szCs w:val="18"/>
              </w:rPr>
              <w:t>wytrz</w:t>
            </w:r>
            <w:proofErr w:type="spellEnd"/>
            <w:r w:rsidRPr="000F2ECA">
              <w:rPr>
                <w:rFonts w:asciiTheme="minorHAnsi" w:hAnsiTheme="minorHAnsi" w:cstheme="minorHAnsi"/>
                <w:sz w:val="18"/>
                <w:szCs w:val="18"/>
              </w:rPr>
              <w:t>.</w:t>
            </w:r>
          </w:p>
          <w:p w14:paraId="7DC594A3"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1</w:t>
            </w:r>
          </w:p>
          <w:p w14:paraId="1FE42A1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w:t>
            </w:r>
          </w:p>
          <w:p w14:paraId="0F2EF44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w:t>
            </w:r>
          </w:p>
        </w:tc>
        <w:tc>
          <w:tcPr>
            <w:tcW w:w="1964" w:type="dxa"/>
            <w:gridSpan w:val="2"/>
            <w:tcBorders>
              <w:top w:val="single" w:sz="4" w:space="0" w:color="auto"/>
              <w:left w:val="single" w:sz="4" w:space="0" w:color="auto"/>
              <w:bottom w:val="single" w:sz="4" w:space="0" w:color="auto"/>
              <w:right w:val="single" w:sz="4" w:space="0" w:color="auto"/>
            </w:tcBorders>
            <w:noWrap/>
            <w:hideMark/>
          </w:tcPr>
          <w:p w14:paraId="175EAF7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Charakterystyczna</w:t>
            </w:r>
          </w:p>
          <w:p w14:paraId="267E80B6"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wytrzymałość, </w:t>
            </w:r>
            <w:proofErr w:type="spellStart"/>
            <w:r w:rsidRPr="000F2ECA">
              <w:rPr>
                <w:rFonts w:asciiTheme="minorHAnsi" w:hAnsiTheme="minorHAnsi" w:cstheme="minorHAnsi"/>
                <w:sz w:val="18"/>
                <w:szCs w:val="18"/>
              </w:rPr>
              <w:t>MPa</w:t>
            </w:r>
            <w:proofErr w:type="spellEnd"/>
          </w:p>
          <w:p w14:paraId="5E1C921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3,5</w:t>
            </w:r>
          </w:p>
          <w:p w14:paraId="091D839B"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5,0</w:t>
            </w:r>
          </w:p>
          <w:p w14:paraId="4C4E7F7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6,0</w:t>
            </w:r>
          </w:p>
        </w:tc>
        <w:tc>
          <w:tcPr>
            <w:tcW w:w="2126" w:type="dxa"/>
            <w:tcBorders>
              <w:top w:val="single" w:sz="4" w:space="0" w:color="auto"/>
              <w:left w:val="single" w:sz="4" w:space="0" w:color="auto"/>
              <w:bottom w:val="single" w:sz="4" w:space="0" w:color="auto"/>
              <w:right w:val="single" w:sz="4" w:space="0" w:color="auto"/>
            </w:tcBorders>
            <w:noWrap/>
            <w:hideMark/>
          </w:tcPr>
          <w:p w14:paraId="7A7CCDD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Każdy pojedynczy</w:t>
            </w:r>
          </w:p>
          <w:p w14:paraId="20F2D575"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wynik, </w:t>
            </w:r>
            <w:proofErr w:type="spellStart"/>
            <w:r w:rsidRPr="000F2ECA">
              <w:rPr>
                <w:rFonts w:asciiTheme="minorHAnsi" w:hAnsiTheme="minorHAnsi" w:cstheme="minorHAnsi"/>
                <w:sz w:val="18"/>
                <w:szCs w:val="18"/>
              </w:rPr>
              <w:t>MPa</w:t>
            </w:r>
            <w:proofErr w:type="spellEnd"/>
          </w:p>
          <w:p w14:paraId="1EF39D4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&gt; 2,8</w:t>
            </w:r>
          </w:p>
          <w:p w14:paraId="02E59A5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&gt; 4,0</w:t>
            </w:r>
          </w:p>
          <w:p w14:paraId="3D5EC483"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&gt; 4,8</w:t>
            </w:r>
          </w:p>
        </w:tc>
      </w:tr>
      <w:tr w:rsidR="000F2ECA" w:rsidRPr="000F2ECA" w14:paraId="44EB83E6"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28C3E91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2.3</w:t>
            </w:r>
          </w:p>
        </w:tc>
        <w:tc>
          <w:tcPr>
            <w:tcW w:w="2597" w:type="dxa"/>
            <w:gridSpan w:val="2"/>
            <w:tcBorders>
              <w:top w:val="single" w:sz="4" w:space="0" w:color="auto"/>
              <w:left w:val="single" w:sz="4" w:space="0" w:color="auto"/>
              <w:bottom w:val="single" w:sz="4" w:space="0" w:color="auto"/>
              <w:right w:val="single" w:sz="4" w:space="0" w:color="auto"/>
            </w:tcBorders>
            <w:noWrap/>
            <w:hideMark/>
          </w:tcPr>
          <w:p w14:paraId="7ED2217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Trwałość ze względu na wytrzymałość</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5E5A098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F</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3F2D38D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Krawężniki mają zadawalającą  trwałość (wytrzymałość) jeśli spełnione są wymagania pkt. 2.2 oraz poddawane są normalnej konserwacji</w:t>
            </w:r>
          </w:p>
        </w:tc>
      </w:tr>
      <w:tr w:rsidR="000F2ECA" w:rsidRPr="000F2ECA" w14:paraId="719045D7" w14:textId="77777777" w:rsidTr="00694D4D">
        <w:tc>
          <w:tcPr>
            <w:tcW w:w="514" w:type="dxa"/>
            <w:tcBorders>
              <w:top w:val="single" w:sz="4" w:space="0" w:color="auto"/>
              <w:left w:val="single" w:sz="4" w:space="0" w:color="auto"/>
              <w:bottom w:val="nil"/>
              <w:right w:val="single" w:sz="4" w:space="0" w:color="auto"/>
            </w:tcBorders>
            <w:noWrap/>
            <w:hideMark/>
          </w:tcPr>
          <w:p w14:paraId="1A2FF3EF"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2.4</w:t>
            </w:r>
          </w:p>
        </w:tc>
        <w:tc>
          <w:tcPr>
            <w:tcW w:w="2597" w:type="dxa"/>
            <w:gridSpan w:val="2"/>
            <w:tcBorders>
              <w:top w:val="single" w:sz="4" w:space="0" w:color="auto"/>
              <w:left w:val="single" w:sz="4" w:space="0" w:color="auto"/>
              <w:bottom w:val="nil"/>
              <w:right w:val="single" w:sz="4" w:space="0" w:color="auto"/>
            </w:tcBorders>
            <w:noWrap/>
            <w:hideMark/>
          </w:tcPr>
          <w:p w14:paraId="3CADE873"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Odporność na ścieranie</w:t>
            </w:r>
          </w:p>
        </w:tc>
        <w:tc>
          <w:tcPr>
            <w:tcW w:w="1322" w:type="dxa"/>
            <w:gridSpan w:val="2"/>
            <w:tcBorders>
              <w:top w:val="single" w:sz="4" w:space="0" w:color="auto"/>
              <w:left w:val="single" w:sz="4" w:space="0" w:color="auto"/>
              <w:bottom w:val="nil"/>
              <w:right w:val="single" w:sz="4" w:space="0" w:color="auto"/>
            </w:tcBorders>
            <w:noWrap/>
            <w:hideMark/>
          </w:tcPr>
          <w:p w14:paraId="76BB4855"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G i H</w:t>
            </w:r>
          </w:p>
        </w:tc>
        <w:tc>
          <w:tcPr>
            <w:tcW w:w="819" w:type="dxa"/>
            <w:tcBorders>
              <w:top w:val="single" w:sz="4" w:space="0" w:color="auto"/>
              <w:left w:val="single" w:sz="4" w:space="0" w:color="auto"/>
              <w:bottom w:val="nil"/>
              <w:right w:val="single" w:sz="4" w:space="0" w:color="auto"/>
            </w:tcBorders>
            <w:noWrap/>
          </w:tcPr>
          <w:p w14:paraId="09D2ECCD"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4096" w:type="dxa"/>
            <w:gridSpan w:val="4"/>
            <w:tcBorders>
              <w:top w:val="single" w:sz="4" w:space="0" w:color="auto"/>
              <w:left w:val="single" w:sz="4" w:space="0" w:color="auto"/>
              <w:bottom w:val="single" w:sz="4" w:space="0" w:color="auto"/>
              <w:right w:val="single" w:sz="4" w:space="0" w:color="auto"/>
            </w:tcBorders>
            <w:noWrap/>
            <w:hideMark/>
          </w:tcPr>
          <w:p w14:paraId="7BD33B20"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Odporność przy pomiarze na tarczy</w:t>
            </w:r>
          </w:p>
        </w:tc>
      </w:tr>
      <w:tr w:rsidR="000F2ECA" w:rsidRPr="000F2ECA" w14:paraId="35134271" w14:textId="77777777" w:rsidTr="00694D4D">
        <w:tc>
          <w:tcPr>
            <w:tcW w:w="514" w:type="dxa"/>
            <w:tcBorders>
              <w:top w:val="nil"/>
              <w:left w:val="single" w:sz="4" w:space="0" w:color="auto"/>
              <w:bottom w:val="nil"/>
              <w:right w:val="single" w:sz="4" w:space="0" w:color="auto"/>
            </w:tcBorders>
            <w:noWrap/>
          </w:tcPr>
          <w:p w14:paraId="46D435D4"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2597" w:type="dxa"/>
            <w:gridSpan w:val="2"/>
            <w:tcBorders>
              <w:top w:val="nil"/>
              <w:left w:val="single" w:sz="4" w:space="0" w:color="auto"/>
              <w:bottom w:val="nil"/>
              <w:right w:val="single" w:sz="4" w:space="0" w:color="auto"/>
            </w:tcBorders>
            <w:noWrap/>
            <w:hideMark/>
          </w:tcPr>
          <w:p w14:paraId="5621CF1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(Klasa odporności ustalona w dokumentacji projektowej lub przez Przedstawiciela Zamawiającego)</w:t>
            </w:r>
          </w:p>
        </w:tc>
        <w:tc>
          <w:tcPr>
            <w:tcW w:w="1322" w:type="dxa"/>
            <w:gridSpan w:val="2"/>
            <w:tcBorders>
              <w:top w:val="nil"/>
              <w:left w:val="single" w:sz="4" w:space="0" w:color="auto"/>
              <w:bottom w:val="nil"/>
              <w:right w:val="single" w:sz="4" w:space="0" w:color="auto"/>
            </w:tcBorders>
            <w:noWrap/>
          </w:tcPr>
          <w:p w14:paraId="6A11C332"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819" w:type="dxa"/>
            <w:tcBorders>
              <w:top w:val="nil"/>
              <w:left w:val="single" w:sz="4" w:space="0" w:color="auto"/>
              <w:bottom w:val="single" w:sz="4" w:space="0" w:color="auto"/>
              <w:right w:val="single" w:sz="4" w:space="0" w:color="auto"/>
            </w:tcBorders>
            <w:noWrap/>
            <w:hideMark/>
          </w:tcPr>
          <w:p w14:paraId="467A5750"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Klasa</w:t>
            </w:r>
          </w:p>
          <w:p w14:paraId="5E748575" w14:textId="77777777" w:rsidR="000F2ECA" w:rsidRPr="000F2ECA" w:rsidRDefault="000F2ECA" w:rsidP="00694D4D">
            <w:pPr>
              <w:spacing w:before="120" w:after="120" w:line="276" w:lineRule="auto"/>
              <w:jc w:val="center"/>
              <w:rPr>
                <w:rFonts w:asciiTheme="minorHAnsi" w:hAnsiTheme="minorHAnsi" w:cstheme="minorHAnsi"/>
                <w:sz w:val="18"/>
                <w:szCs w:val="18"/>
              </w:rPr>
            </w:pPr>
            <w:proofErr w:type="spellStart"/>
            <w:r w:rsidRPr="000F2ECA">
              <w:rPr>
                <w:rFonts w:asciiTheme="minorHAnsi" w:hAnsiTheme="minorHAnsi" w:cstheme="minorHAnsi"/>
                <w:sz w:val="18"/>
                <w:szCs w:val="18"/>
              </w:rPr>
              <w:t>odpor</w:t>
            </w:r>
            <w:proofErr w:type="spellEnd"/>
          </w:p>
          <w:p w14:paraId="3730BAD6" w14:textId="77777777" w:rsidR="000F2ECA" w:rsidRPr="000F2ECA" w:rsidRDefault="000F2ECA" w:rsidP="00694D4D">
            <w:pPr>
              <w:spacing w:before="120" w:after="120" w:line="276" w:lineRule="auto"/>
              <w:jc w:val="center"/>
              <w:rPr>
                <w:rFonts w:asciiTheme="minorHAnsi" w:hAnsiTheme="minorHAnsi" w:cstheme="minorHAnsi"/>
                <w:sz w:val="18"/>
                <w:szCs w:val="18"/>
              </w:rPr>
            </w:pPr>
            <w:proofErr w:type="spellStart"/>
            <w:r w:rsidRPr="000F2ECA">
              <w:rPr>
                <w:rFonts w:asciiTheme="minorHAnsi" w:hAnsiTheme="minorHAnsi" w:cstheme="minorHAnsi"/>
                <w:sz w:val="18"/>
                <w:szCs w:val="18"/>
              </w:rPr>
              <w:t>ności</w:t>
            </w:r>
            <w:proofErr w:type="spellEnd"/>
          </w:p>
        </w:tc>
        <w:tc>
          <w:tcPr>
            <w:tcW w:w="1336" w:type="dxa"/>
            <w:gridSpan w:val="2"/>
            <w:tcBorders>
              <w:top w:val="single" w:sz="4" w:space="0" w:color="auto"/>
              <w:left w:val="single" w:sz="4" w:space="0" w:color="auto"/>
              <w:bottom w:val="single" w:sz="4" w:space="0" w:color="auto"/>
              <w:right w:val="single" w:sz="4" w:space="0" w:color="auto"/>
            </w:tcBorders>
            <w:noWrap/>
            <w:hideMark/>
          </w:tcPr>
          <w:p w14:paraId="637C7BB5"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szerokiej ściernej, wg zał. G normy – badanie podstawowe</w:t>
            </w:r>
          </w:p>
        </w:tc>
        <w:tc>
          <w:tcPr>
            <w:tcW w:w="2760" w:type="dxa"/>
            <w:gridSpan w:val="2"/>
            <w:tcBorders>
              <w:top w:val="single" w:sz="4" w:space="0" w:color="auto"/>
              <w:left w:val="single" w:sz="4" w:space="0" w:color="auto"/>
              <w:bottom w:val="single" w:sz="4" w:space="0" w:color="auto"/>
              <w:right w:val="single" w:sz="4" w:space="0" w:color="auto"/>
            </w:tcBorders>
            <w:noWrap/>
            <w:hideMark/>
          </w:tcPr>
          <w:p w14:paraId="39A2B209" w14:textId="77777777" w:rsidR="000F2ECA" w:rsidRPr="000F2ECA" w:rsidRDefault="000F2ECA" w:rsidP="00694D4D">
            <w:pPr>
              <w:spacing w:before="120" w:after="120" w:line="276" w:lineRule="auto"/>
              <w:jc w:val="center"/>
              <w:rPr>
                <w:rFonts w:asciiTheme="minorHAnsi" w:hAnsiTheme="minorHAnsi" w:cstheme="minorHAnsi"/>
                <w:sz w:val="18"/>
                <w:szCs w:val="18"/>
              </w:rPr>
            </w:pPr>
            <w:proofErr w:type="spellStart"/>
            <w:r w:rsidRPr="000F2ECA">
              <w:rPr>
                <w:rFonts w:asciiTheme="minorHAnsi" w:hAnsiTheme="minorHAnsi" w:cstheme="minorHAnsi"/>
                <w:sz w:val="18"/>
                <w:szCs w:val="18"/>
              </w:rPr>
              <w:t>Böhmego</w:t>
            </w:r>
            <w:proofErr w:type="spellEnd"/>
            <w:r w:rsidRPr="000F2ECA">
              <w:rPr>
                <w:rFonts w:asciiTheme="minorHAnsi" w:hAnsiTheme="minorHAnsi" w:cstheme="minorHAnsi"/>
                <w:sz w:val="18"/>
                <w:szCs w:val="18"/>
              </w:rPr>
              <w:t>,</w:t>
            </w:r>
          </w:p>
          <w:p w14:paraId="3194D09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wg zał. H normy – badanie alternatywne</w:t>
            </w:r>
          </w:p>
        </w:tc>
      </w:tr>
      <w:tr w:rsidR="000F2ECA" w:rsidRPr="000F2ECA" w14:paraId="01E8C14C" w14:textId="77777777" w:rsidTr="00694D4D">
        <w:tc>
          <w:tcPr>
            <w:tcW w:w="514" w:type="dxa"/>
            <w:tcBorders>
              <w:top w:val="nil"/>
              <w:left w:val="single" w:sz="4" w:space="0" w:color="auto"/>
              <w:bottom w:val="single" w:sz="4" w:space="0" w:color="auto"/>
              <w:right w:val="single" w:sz="4" w:space="0" w:color="auto"/>
            </w:tcBorders>
            <w:noWrap/>
          </w:tcPr>
          <w:p w14:paraId="3EE8C01E"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2597" w:type="dxa"/>
            <w:gridSpan w:val="2"/>
            <w:tcBorders>
              <w:top w:val="nil"/>
              <w:left w:val="single" w:sz="4" w:space="0" w:color="auto"/>
              <w:bottom w:val="single" w:sz="4" w:space="0" w:color="auto"/>
              <w:right w:val="single" w:sz="4" w:space="0" w:color="auto"/>
            </w:tcBorders>
            <w:noWrap/>
          </w:tcPr>
          <w:p w14:paraId="021F1B4A"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1322" w:type="dxa"/>
            <w:gridSpan w:val="2"/>
            <w:tcBorders>
              <w:top w:val="nil"/>
              <w:left w:val="single" w:sz="4" w:space="0" w:color="auto"/>
              <w:bottom w:val="single" w:sz="4" w:space="0" w:color="auto"/>
              <w:right w:val="single" w:sz="4" w:space="0" w:color="auto"/>
            </w:tcBorders>
            <w:noWrap/>
          </w:tcPr>
          <w:p w14:paraId="7E6697EE" w14:textId="77777777" w:rsidR="000F2ECA" w:rsidRPr="000F2ECA" w:rsidRDefault="000F2ECA" w:rsidP="00694D4D">
            <w:pPr>
              <w:spacing w:before="120" w:after="120" w:line="276" w:lineRule="auto"/>
              <w:jc w:val="center"/>
              <w:rPr>
                <w:rFonts w:asciiTheme="minorHAnsi" w:hAnsiTheme="minorHAnsi" w:cstheme="minorHAnsi"/>
                <w:sz w:val="18"/>
                <w:szCs w:val="18"/>
              </w:rPr>
            </w:pPr>
          </w:p>
        </w:tc>
        <w:tc>
          <w:tcPr>
            <w:tcW w:w="819" w:type="dxa"/>
            <w:tcBorders>
              <w:top w:val="single" w:sz="4" w:space="0" w:color="auto"/>
              <w:left w:val="single" w:sz="4" w:space="0" w:color="auto"/>
              <w:bottom w:val="single" w:sz="4" w:space="0" w:color="auto"/>
              <w:right w:val="single" w:sz="4" w:space="0" w:color="auto"/>
            </w:tcBorders>
            <w:noWrap/>
            <w:hideMark/>
          </w:tcPr>
          <w:p w14:paraId="40DF928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1</w:t>
            </w:r>
          </w:p>
          <w:p w14:paraId="5C061D30"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w:t>
            </w:r>
          </w:p>
          <w:p w14:paraId="719A9ED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4</w:t>
            </w:r>
          </w:p>
        </w:tc>
        <w:tc>
          <w:tcPr>
            <w:tcW w:w="1336" w:type="dxa"/>
            <w:gridSpan w:val="2"/>
            <w:tcBorders>
              <w:top w:val="single" w:sz="4" w:space="0" w:color="auto"/>
              <w:left w:val="single" w:sz="4" w:space="0" w:color="auto"/>
              <w:bottom w:val="single" w:sz="4" w:space="0" w:color="auto"/>
              <w:right w:val="single" w:sz="4" w:space="0" w:color="auto"/>
            </w:tcBorders>
            <w:noWrap/>
            <w:hideMark/>
          </w:tcPr>
          <w:p w14:paraId="53CC873B"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Nie określa się</w:t>
            </w:r>
          </w:p>
          <w:p w14:paraId="686CB64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23 mm"/>
              </w:smartTagPr>
              <w:r w:rsidRPr="000F2ECA">
                <w:rPr>
                  <w:rFonts w:asciiTheme="minorHAnsi" w:hAnsiTheme="minorHAnsi" w:cstheme="minorHAnsi"/>
                  <w:sz w:val="18"/>
                  <w:szCs w:val="18"/>
                </w:rPr>
                <w:t>23 mm</w:t>
              </w:r>
            </w:smartTag>
          </w:p>
          <w:p w14:paraId="2D99A573"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 </w:t>
            </w:r>
            <w:smartTag w:uri="urn:schemas-microsoft-com:office:smarttags" w:element="metricconverter">
              <w:smartTagPr>
                <w:attr w:name="productid" w:val="20 mm"/>
              </w:smartTagPr>
              <w:r w:rsidRPr="000F2ECA">
                <w:rPr>
                  <w:rFonts w:asciiTheme="minorHAnsi" w:hAnsiTheme="minorHAnsi" w:cstheme="minorHAnsi"/>
                  <w:sz w:val="18"/>
                  <w:szCs w:val="18"/>
                </w:rPr>
                <w:t>20 mm</w:t>
              </w:r>
            </w:smartTag>
          </w:p>
        </w:tc>
        <w:tc>
          <w:tcPr>
            <w:tcW w:w="2760" w:type="dxa"/>
            <w:gridSpan w:val="2"/>
            <w:tcBorders>
              <w:top w:val="single" w:sz="4" w:space="0" w:color="auto"/>
              <w:left w:val="single" w:sz="4" w:space="0" w:color="auto"/>
              <w:bottom w:val="single" w:sz="4" w:space="0" w:color="auto"/>
              <w:right w:val="single" w:sz="4" w:space="0" w:color="auto"/>
            </w:tcBorders>
            <w:noWrap/>
            <w:hideMark/>
          </w:tcPr>
          <w:p w14:paraId="7A6CF69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Nie określa się</w:t>
            </w:r>
          </w:p>
          <w:p w14:paraId="413C88BF" w14:textId="77777777" w:rsidR="000F2ECA" w:rsidRPr="000F2ECA" w:rsidRDefault="000F2ECA" w:rsidP="00694D4D">
            <w:pPr>
              <w:spacing w:before="120" w:after="120" w:line="276" w:lineRule="auto"/>
              <w:jc w:val="center"/>
              <w:rPr>
                <w:rFonts w:asciiTheme="minorHAnsi" w:hAnsiTheme="minorHAnsi" w:cstheme="minorHAnsi"/>
                <w:sz w:val="18"/>
                <w:szCs w:val="18"/>
                <w:vertAlign w:val="superscript"/>
              </w:rPr>
            </w:pPr>
            <w:r w:rsidRPr="000F2ECA">
              <w:rPr>
                <w:rFonts w:asciiTheme="minorHAnsi" w:hAnsiTheme="minorHAnsi" w:cstheme="minorHAnsi"/>
                <w:sz w:val="18"/>
                <w:szCs w:val="18"/>
              </w:rPr>
              <w:t>≤ 20000 mm</w:t>
            </w:r>
            <w:r w:rsidRPr="000F2ECA">
              <w:rPr>
                <w:rFonts w:asciiTheme="minorHAnsi" w:hAnsiTheme="minorHAnsi" w:cstheme="minorHAnsi"/>
                <w:sz w:val="18"/>
                <w:szCs w:val="18"/>
                <w:vertAlign w:val="superscript"/>
              </w:rPr>
              <w:t>3</w:t>
            </w:r>
            <w:r w:rsidRPr="000F2ECA">
              <w:rPr>
                <w:rFonts w:asciiTheme="minorHAnsi" w:hAnsiTheme="minorHAnsi" w:cstheme="minorHAnsi"/>
                <w:sz w:val="18"/>
                <w:szCs w:val="18"/>
              </w:rPr>
              <w:t>/5000 mm</w:t>
            </w:r>
            <w:r w:rsidRPr="000F2ECA">
              <w:rPr>
                <w:rFonts w:asciiTheme="minorHAnsi" w:hAnsiTheme="minorHAnsi" w:cstheme="minorHAnsi"/>
                <w:sz w:val="18"/>
                <w:szCs w:val="18"/>
                <w:vertAlign w:val="superscript"/>
              </w:rPr>
              <w:t>2</w:t>
            </w:r>
          </w:p>
          <w:p w14:paraId="4A56E054"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18000 mm</w:t>
            </w:r>
            <w:r w:rsidRPr="000F2ECA">
              <w:rPr>
                <w:rFonts w:asciiTheme="minorHAnsi" w:hAnsiTheme="minorHAnsi" w:cstheme="minorHAnsi"/>
                <w:sz w:val="18"/>
                <w:szCs w:val="18"/>
                <w:vertAlign w:val="superscript"/>
              </w:rPr>
              <w:t>3</w:t>
            </w:r>
            <w:r w:rsidRPr="000F2ECA">
              <w:rPr>
                <w:rFonts w:asciiTheme="minorHAnsi" w:hAnsiTheme="minorHAnsi" w:cstheme="minorHAnsi"/>
                <w:sz w:val="18"/>
                <w:szCs w:val="18"/>
              </w:rPr>
              <w:t>/5000 mm</w:t>
            </w:r>
            <w:r w:rsidRPr="000F2ECA">
              <w:rPr>
                <w:rFonts w:asciiTheme="minorHAnsi" w:hAnsiTheme="minorHAnsi" w:cstheme="minorHAnsi"/>
                <w:sz w:val="18"/>
                <w:szCs w:val="18"/>
                <w:vertAlign w:val="superscript"/>
              </w:rPr>
              <w:t>2</w:t>
            </w:r>
          </w:p>
        </w:tc>
      </w:tr>
      <w:tr w:rsidR="000F2ECA" w:rsidRPr="000F2ECA" w14:paraId="37976492"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594C3EB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2.5</w:t>
            </w:r>
          </w:p>
        </w:tc>
        <w:tc>
          <w:tcPr>
            <w:tcW w:w="2597" w:type="dxa"/>
            <w:gridSpan w:val="2"/>
            <w:tcBorders>
              <w:top w:val="single" w:sz="4" w:space="0" w:color="auto"/>
              <w:left w:val="single" w:sz="4" w:space="0" w:color="auto"/>
              <w:bottom w:val="single" w:sz="4" w:space="0" w:color="auto"/>
              <w:right w:val="single" w:sz="4" w:space="0" w:color="auto"/>
            </w:tcBorders>
            <w:noWrap/>
            <w:hideMark/>
          </w:tcPr>
          <w:p w14:paraId="5D0F2F4D"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Odporność na poślizg/</w:t>
            </w:r>
          </w:p>
          <w:p w14:paraId="2A9683A0"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poślizgnięcie</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6B44651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I</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39E8217E"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a) jeśli górna powierzchnia krawężnika nie była szlifowana i/lub polerowana – zadawalająca odporność,</w:t>
            </w:r>
          </w:p>
          <w:p w14:paraId="1959A05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b) jeśli wyjątkowo wymaga się podania wartości odporności na poślizg/poślizgnięcie – należy zadeklarować minimalną jej </w:t>
            </w:r>
            <w:r w:rsidRPr="000F2ECA">
              <w:rPr>
                <w:rFonts w:asciiTheme="minorHAnsi" w:hAnsiTheme="minorHAnsi" w:cstheme="minorHAnsi"/>
                <w:sz w:val="18"/>
                <w:szCs w:val="18"/>
              </w:rPr>
              <w:lastRenderedPageBreak/>
              <w:t>wartość pomierzoną wg zał. I normy (wahadłowym przyrządem do badania tarcia),</w:t>
            </w:r>
          </w:p>
          <w:p w14:paraId="1E68DA9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c) trwałość odporności na poślizg/poślizgnięcie </w:t>
            </w:r>
            <w:r w:rsidRPr="000F2ECA">
              <w:rPr>
                <w:rFonts w:asciiTheme="minorHAnsi" w:hAnsiTheme="minorHAnsi" w:cstheme="minorHAnsi"/>
                <w:sz w:val="18"/>
                <w:szCs w:val="18"/>
              </w:rPr>
              <w:br/>
              <w:t>w normalnych warunkach użytkowania krawężnika jest zadawalająca przez cały okres użytkowania, pod warunkiem właściwego utrzymywania i gdy na znacznej części nie zostało odsłonięte kruszywo podlegające intensywnemu polerowaniu.</w:t>
            </w:r>
          </w:p>
        </w:tc>
      </w:tr>
      <w:tr w:rsidR="000F2ECA" w:rsidRPr="000F2ECA" w14:paraId="6F487CAA"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45F9FCF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lastRenderedPageBreak/>
              <w:t>3</w:t>
            </w:r>
          </w:p>
        </w:tc>
        <w:tc>
          <w:tcPr>
            <w:tcW w:w="8834" w:type="dxa"/>
            <w:gridSpan w:val="9"/>
            <w:tcBorders>
              <w:top w:val="single" w:sz="4" w:space="0" w:color="auto"/>
              <w:left w:val="single" w:sz="4" w:space="0" w:color="auto"/>
              <w:bottom w:val="single" w:sz="4" w:space="0" w:color="auto"/>
              <w:right w:val="single" w:sz="4" w:space="0" w:color="auto"/>
            </w:tcBorders>
            <w:noWrap/>
            <w:hideMark/>
          </w:tcPr>
          <w:p w14:paraId="226A9E5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Aspekty wizualne</w:t>
            </w:r>
          </w:p>
        </w:tc>
      </w:tr>
      <w:tr w:rsidR="000F2ECA" w:rsidRPr="000F2ECA" w14:paraId="73F0F7B6" w14:textId="77777777" w:rsidTr="00694D4D">
        <w:tc>
          <w:tcPr>
            <w:tcW w:w="514" w:type="dxa"/>
            <w:tcBorders>
              <w:top w:val="single" w:sz="4" w:space="0" w:color="auto"/>
              <w:left w:val="single" w:sz="4" w:space="0" w:color="auto"/>
              <w:bottom w:val="single" w:sz="4" w:space="0" w:color="auto"/>
              <w:right w:val="single" w:sz="4" w:space="0" w:color="auto"/>
            </w:tcBorders>
            <w:noWrap/>
            <w:hideMark/>
          </w:tcPr>
          <w:p w14:paraId="4AE36D8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3.1</w:t>
            </w:r>
          </w:p>
        </w:tc>
        <w:tc>
          <w:tcPr>
            <w:tcW w:w="2597" w:type="dxa"/>
            <w:gridSpan w:val="2"/>
            <w:tcBorders>
              <w:top w:val="single" w:sz="4" w:space="0" w:color="auto"/>
              <w:left w:val="single" w:sz="4" w:space="0" w:color="auto"/>
              <w:bottom w:val="single" w:sz="4" w:space="0" w:color="auto"/>
              <w:right w:val="single" w:sz="4" w:space="0" w:color="auto"/>
            </w:tcBorders>
            <w:noWrap/>
            <w:hideMark/>
          </w:tcPr>
          <w:p w14:paraId="11EDEA4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Wygląd</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6F41608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J</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3A21513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 xml:space="preserve">a) powierzchnia krawężnika nie powinna mieć rys </w:t>
            </w:r>
            <w:r w:rsidRPr="000F2ECA">
              <w:rPr>
                <w:rFonts w:asciiTheme="minorHAnsi" w:hAnsiTheme="minorHAnsi" w:cstheme="minorHAnsi"/>
                <w:sz w:val="18"/>
                <w:szCs w:val="18"/>
              </w:rPr>
              <w:br/>
              <w:t>i odprysków,</w:t>
            </w:r>
          </w:p>
          <w:p w14:paraId="2B34B485"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b) nie dopuszcza się rozwarstwień w krawężnikach dwuwarstwowych</w:t>
            </w:r>
          </w:p>
          <w:p w14:paraId="1FFE257D"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 ewentualne wykwity nie są uważane za istotne</w:t>
            </w:r>
          </w:p>
        </w:tc>
      </w:tr>
      <w:tr w:rsidR="000F2ECA" w:rsidRPr="000F2ECA" w14:paraId="42633CF1" w14:textId="77777777" w:rsidTr="00694D4D">
        <w:tc>
          <w:tcPr>
            <w:tcW w:w="534" w:type="dxa"/>
            <w:gridSpan w:val="2"/>
            <w:tcBorders>
              <w:top w:val="single" w:sz="4" w:space="0" w:color="auto"/>
              <w:left w:val="single" w:sz="4" w:space="0" w:color="auto"/>
              <w:bottom w:val="single" w:sz="4" w:space="0" w:color="auto"/>
              <w:right w:val="single" w:sz="4" w:space="0" w:color="auto"/>
            </w:tcBorders>
            <w:noWrap/>
            <w:hideMark/>
          </w:tcPr>
          <w:p w14:paraId="7E5BF002"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3.2</w:t>
            </w:r>
          </w:p>
        </w:tc>
        <w:tc>
          <w:tcPr>
            <w:tcW w:w="2577" w:type="dxa"/>
            <w:tcBorders>
              <w:top w:val="single" w:sz="4" w:space="0" w:color="auto"/>
              <w:left w:val="single" w:sz="4" w:space="0" w:color="auto"/>
              <w:bottom w:val="single" w:sz="4" w:space="0" w:color="auto"/>
              <w:right w:val="single" w:sz="4" w:space="0" w:color="auto"/>
            </w:tcBorders>
            <w:noWrap/>
            <w:hideMark/>
          </w:tcPr>
          <w:p w14:paraId="28137656"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Tekstura</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0DAF9397"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J</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23BDD33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a) krawężniki z powierzchnią o specjalnej teksturze – producent powinien określić rodzaj tekstury,</w:t>
            </w:r>
          </w:p>
          <w:p w14:paraId="445D744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b) tekstura powinna być porównana z próbkami dostarczonymi przez producenta, zatwierdzonymi przez odbiorcę,</w:t>
            </w:r>
          </w:p>
          <w:p w14:paraId="504356BC"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 różnice w jednolitości tekstury, spowodowane nieuniknionymi zmianami we właściwości surowców i warunków twardnienia, nie są uważane za istotne</w:t>
            </w:r>
          </w:p>
        </w:tc>
      </w:tr>
      <w:tr w:rsidR="000F2ECA" w:rsidRPr="000F2ECA" w14:paraId="7B5B9006" w14:textId="77777777" w:rsidTr="00694D4D">
        <w:tc>
          <w:tcPr>
            <w:tcW w:w="534" w:type="dxa"/>
            <w:gridSpan w:val="2"/>
            <w:tcBorders>
              <w:top w:val="single" w:sz="4" w:space="0" w:color="auto"/>
              <w:left w:val="single" w:sz="4" w:space="0" w:color="auto"/>
              <w:bottom w:val="single" w:sz="4" w:space="0" w:color="auto"/>
              <w:right w:val="single" w:sz="4" w:space="0" w:color="auto"/>
            </w:tcBorders>
            <w:noWrap/>
            <w:hideMark/>
          </w:tcPr>
          <w:p w14:paraId="7425D0CD"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3.3</w:t>
            </w:r>
          </w:p>
        </w:tc>
        <w:tc>
          <w:tcPr>
            <w:tcW w:w="2577" w:type="dxa"/>
            <w:tcBorders>
              <w:top w:val="single" w:sz="4" w:space="0" w:color="auto"/>
              <w:left w:val="single" w:sz="4" w:space="0" w:color="auto"/>
              <w:bottom w:val="single" w:sz="4" w:space="0" w:color="auto"/>
              <w:right w:val="single" w:sz="4" w:space="0" w:color="auto"/>
            </w:tcBorders>
            <w:noWrap/>
            <w:hideMark/>
          </w:tcPr>
          <w:p w14:paraId="69C82DD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Zabarwienie</w:t>
            </w:r>
          </w:p>
        </w:tc>
        <w:tc>
          <w:tcPr>
            <w:tcW w:w="1322" w:type="dxa"/>
            <w:gridSpan w:val="2"/>
            <w:tcBorders>
              <w:top w:val="single" w:sz="4" w:space="0" w:color="auto"/>
              <w:left w:val="single" w:sz="4" w:space="0" w:color="auto"/>
              <w:bottom w:val="single" w:sz="4" w:space="0" w:color="auto"/>
              <w:right w:val="single" w:sz="4" w:space="0" w:color="auto"/>
            </w:tcBorders>
            <w:noWrap/>
            <w:hideMark/>
          </w:tcPr>
          <w:p w14:paraId="3F93D4E5"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J</w:t>
            </w:r>
          </w:p>
        </w:tc>
        <w:tc>
          <w:tcPr>
            <w:tcW w:w="4915" w:type="dxa"/>
            <w:gridSpan w:val="5"/>
            <w:tcBorders>
              <w:top w:val="single" w:sz="4" w:space="0" w:color="auto"/>
              <w:left w:val="single" w:sz="4" w:space="0" w:color="auto"/>
              <w:bottom w:val="single" w:sz="4" w:space="0" w:color="auto"/>
              <w:right w:val="single" w:sz="4" w:space="0" w:color="auto"/>
            </w:tcBorders>
            <w:noWrap/>
            <w:hideMark/>
          </w:tcPr>
          <w:p w14:paraId="255B20B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a) barwiona może być warstwa ścieralna lub cały element,</w:t>
            </w:r>
          </w:p>
          <w:p w14:paraId="34031048"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b) zabarwienie powinno być porównane z próbkami dostarczonymi przez producenta, zatwierdzonymi przez odbiorcę,</w:t>
            </w:r>
          </w:p>
          <w:p w14:paraId="74946109" w14:textId="77777777" w:rsidR="000F2ECA" w:rsidRPr="000F2ECA" w:rsidRDefault="000F2ECA" w:rsidP="00694D4D">
            <w:pPr>
              <w:spacing w:before="120" w:after="120" w:line="276" w:lineRule="auto"/>
              <w:jc w:val="center"/>
              <w:rPr>
                <w:rFonts w:asciiTheme="minorHAnsi" w:hAnsiTheme="minorHAnsi" w:cstheme="minorHAnsi"/>
                <w:sz w:val="18"/>
                <w:szCs w:val="18"/>
              </w:rPr>
            </w:pPr>
            <w:r w:rsidRPr="000F2ECA">
              <w:rPr>
                <w:rFonts w:asciiTheme="minorHAnsi" w:hAnsiTheme="minorHAnsi" w:cstheme="minorHAnsi"/>
                <w:sz w:val="18"/>
                <w:szCs w:val="18"/>
              </w:rPr>
              <w:t>c) różnice w jednolitości zabarwienia, spowodowane nieuniknionymi zmianami właściwości surowców lub warunków dojrzewania betonu, nie są uważane za istotne</w:t>
            </w:r>
          </w:p>
        </w:tc>
      </w:tr>
    </w:tbl>
    <w:p w14:paraId="02B13CD4"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w:t>
      </w:r>
    </w:p>
    <w:p w14:paraId="0DEA44F1" w14:textId="77777777" w:rsidR="000F2ECA" w:rsidRPr="000F2ECA" w:rsidRDefault="000F2ECA" w:rsidP="000F2ECA">
      <w:pPr>
        <w:pStyle w:val="Nagwek2"/>
      </w:pPr>
      <w:r w:rsidRPr="000F2ECA">
        <w:t>2.4. Krawężniki kamienne</w:t>
      </w:r>
    </w:p>
    <w:p w14:paraId="6F63937C"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2.4.1. Wymagania ogólne wobec krawężników</w:t>
      </w:r>
    </w:p>
    <w:p w14:paraId="5A1DF641" w14:textId="77777777" w:rsidR="000F2ECA" w:rsidRPr="000F2ECA" w:rsidRDefault="000F2ECA" w:rsidP="000F2ECA">
      <w:pPr>
        <w:tabs>
          <w:tab w:val="num" w:pos="0"/>
        </w:tabs>
        <w:spacing w:before="120" w:after="120" w:line="276" w:lineRule="auto"/>
        <w:rPr>
          <w:rFonts w:asciiTheme="minorHAnsi" w:hAnsiTheme="minorHAnsi" w:cstheme="minorHAnsi"/>
        </w:rPr>
      </w:pPr>
      <w:r w:rsidRPr="000F2ECA">
        <w:rPr>
          <w:rFonts w:asciiTheme="minorHAnsi" w:hAnsiTheme="minorHAnsi" w:cstheme="minorHAnsi"/>
        </w:rPr>
        <w:t>Krawężniki należy wykonać z bloku materiału kamiennego ze skał magmowych lub metamorficznych.</w:t>
      </w:r>
    </w:p>
    <w:p w14:paraId="4A7CFF58" w14:textId="6C197430"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Wymagane cechy fizyczne bloku kamiennego z którego należy wykonać krawężniki:</w:t>
      </w:r>
    </w:p>
    <w:p w14:paraId="385CA3BE" w14:textId="77777777" w:rsidR="000F2ECA" w:rsidRPr="000F2ECA" w:rsidRDefault="000F2ECA" w:rsidP="000F2ECA">
      <w:pPr>
        <w:numPr>
          <w:ilvl w:val="0"/>
          <w:numId w:val="73"/>
        </w:numPr>
        <w:tabs>
          <w:tab w:val="num" w:pos="284"/>
        </w:tabs>
        <w:overflowPunct/>
        <w:autoSpaceDE/>
        <w:autoSpaceDN/>
        <w:adjustRightInd/>
        <w:spacing w:before="120" w:after="120" w:line="276" w:lineRule="auto"/>
        <w:textAlignment w:val="auto"/>
        <w:rPr>
          <w:rFonts w:asciiTheme="minorHAnsi" w:hAnsiTheme="minorHAnsi" w:cstheme="minorHAnsi"/>
        </w:rPr>
      </w:pPr>
      <w:r w:rsidRPr="000F2ECA">
        <w:rPr>
          <w:rFonts w:asciiTheme="minorHAnsi" w:hAnsiTheme="minorHAnsi" w:cstheme="minorHAnsi"/>
        </w:rPr>
        <w:t>odporność na zamrażanie/rozmrażanie, przy liczbie cykli 48 – odporne (20% zmiany wytrzymałości na zginanie)</w:t>
      </w:r>
    </w:p>
    <w:p w14:paraId="55028285" w14:textId="77777777" w:rsidR="000F2ECA" w:rsidRPr="000F2ECA" w:rsidRDefault="000F2ECA" w:rsidP="000F2ECA">
      <w:pPr>
        <w:numPr>
          <w:ilvl w:val="0"/>
          <w:numId w:val="73"/>
        </w:numPr>
        <w:tabs>
          <w:tab w:val="num" w:pos="284"/>
        </w:tabs>
        <w:overflowPunct/>
        <w:autoSpaceDE/>
        <w:autoSpaceDN/>
        <w:adjustRightInd/>
        <w:spacing w:before="120" w:after="120" w:line="276" w:lineRule="auto"/>
        <w:textAlignment w:val="auto"/>
        <w:rPr>
          <w:rFonts w:asciiTheme="minorHAnsi" w:hAnsiTheme="minorHAnsi" w:cstheme="minorHAnsi"/>
        </w:rPr>
      </w:pPr>
      <w:r w:rsidRPr="000F2ECA">
        <w:rPr>
          <w:rFonts w:asciiTheme="minorHAnsi" w:hAnsiTheme="minorHAnsi" w:cstheme="minorHAnsi"/>
        </w:rPr>
        <w:t>wytrzymałość na zginanie – deklarowana przez producenta, ale nie mniejsza niż 25kN</w:t>
      </w:r>
    </w:p>
    <w:p w14:paraId="5C5601A1" w14:textId="77777777" w:rsidR="000F2ECA" w:rsidRPr="000F2ECA" w:rsidRDefault="000F2ECA" w:rsidP="000F2ECA">
      <w:pPr>
        <w:numPr>
          <w:ilvl w:val="0"/>
          <w:numId w:val="73"/>
        </w:numPr>
        <w:tabs>
          <w:tab w:val="num" w:pos="284"/>
        </w:tabs>
        <w:overflowPunct/>
        <w:autoSpaceDE/>
        <w:autoSpaceDN/>
        <w:adjustRightInd/>
        <w:spacing w:before="120" w:after="120" w:line="276" w:lineRule="auto"/>
        <w:textAlignment w:val="auto"/>
        <w:rPr>
          <w:rFonts w:asciiTheme="minorHAnsi" w:hAnsiTheme="minorHAnsi" w:cstheme="minorHAnsi"/>
        </w:rPr>
      </w:pPr>
      <w:r w:rsidRPr="000F2ECA">
        <w:rPr>
          <w:rFonts w:asciiTheme="minorHAnsi" w:hAnsiTheme="minorHAnsi" w:cstheme="minorHAnsi"/>
        </w:rPr>
        <w:t xml:space="preserve">nasiąkliwość  – &lt; 0,5%, </w:t>
      </w:r>
    </w:p>
    <w:p w14:paraId="6A896B1B"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 jeśli nie ustalono inaczej, krawężniki powinny być dostarczane o długości </w:t>
      </w:r>
      <w:smartTag w:uri="urn:schemas-microsoft-com:office:smarttags" w:element="metricconverter">
        <w:smartTagPr>
          <w:attr w:name="productid" w:val="1 m"/>
        </w:smartTagPr>
        <w:r w:rsidRPr="000F2ECA">
          <w:rPr>
            <w:rFonts w:asciiTheme="minorHAnsi" w:hAnsiTheme="minorHAnsi" w:cstheme="minorHAnsi"/>
          </w:rPr>
          <w:t>1 m</w:t>
        </w:r>
      </w:smartTag>
      <w:r w:rsidRPr="000F2ECA">
        <w:rPr>
          <w:rFonts w:asciiTheme="minorHAnsi" w:hAnsiTheme="minorHAnsi" w:cstheme="minorHAnsi"/>
        </w:rPr>
        <w:t>,</w:t>
      </w:r>
    </w:p>
    <w:p w14:paraId="34DEE10C"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 w przypadku krawężników łukowych długość jest dłuższym wymiarem; minimalna długość krawężników łukowych powinna wynosić </w:t>
      </w:r>
      <w:smartTag w:uri="urn:schemas-microsoft-com:office:smarttags" w:element="metricconverter">
        <w:smartTagPr>
          <w:attr w:name="productid" w:val="50 cm"/>
        </w:smartTagPr>
        <w:r w:rsidRPr="000F2ECA">
          <w:rPr>
            <w:rFonts w:asciiTheme="minorHAnsi" w:hAnsiTheme="minorHAnsi" w:cstheme="minorHAnsi"/>
          </w:rPr>
          <w:t>50 cm</w:t>
        </w:r>
      </w:smartTag>
      <w:r w:rsidRPr="000F2ECA">
        <w:rPr>
          <w:rFonts w:asciiTheme="minorHAnsi" w:hAnsiTheme="minorHAnsi" w:cstheme="minorHAnsi"/>
        </w:rPr>
        <w:t xml:space="preserve">, długość maksymalną określa producent; krawężniki łukowe powinny być identyfikowane za pośrednictwem promienia powierzchni pionowej; długość całkowitą kilku krawężników </w:t>
      </w:r>
      <w:r w:rsidRPr="000F2ECA">
        <w:rPr>
          <w:rFonts w:asciiTheme="minorHAnsi" w:hAnsiTheme="minorHAnsi" w:cstheme="minorHAnsi"/>
        </w:rPr>
        <w:lastRenderedPageBreak/>
        <w:t>łukowych należy mierzyć bez uwzględnienia spoin na krawędziach wspólnych powierzchni widocznych; końce krawężników łukowych powinny być zaokrąglone,</w:t>
      </w:r>
    </w:p>
    <w:p w14:paraId="656C54F6" w14:textId="5A994FD0"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 ostre krawędzie krawężników mogą mieć fazy o nominalnych wymiarach pionowych i poziomych nieprzekraczających </w:t>
      </w:r>
      <w:smartTag w:uri="urn:schemas-microsoft-com:office:smarttags" w:element="metricconverter">
        <w:smartTagPr>
          <w:attr w:name="productid" w:val="2 mm"/>
        </w:smartTagPr>
        <w:r w:rsidRPr="000F2ECA">
          <w:rPr>
            <w:rFonts w:asciiTheme="minorHAnsi" w:hAnsiTheme="minorHAnsi" w:cstheme="minorHAnsi"/>
          </w:rPr>
          <w:t>2 mm</w:t>
        </w:r>
      </w:smartTag>
      <w:r w:rsidRPr="000F2ECA">
        <w:rPr>
          <w:rFonts w:asciiTheme="minorHAnsi" w:hAnsiTheme="minorHAnsi" w:cstheme="minorHAnsi"/>
        </w:rPr>
        <w:t>; wymiary większych faz, zaokrąglonych naroży lub skosów, jeśli są stosowane, powinny być określone przez dostawcę lub Zamawiającego,</w:t>
      </w:r>
    </w:p>
    <w:p w14:paraId="080445C6"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rozróżnia się różne kształty krawężników, np. prostokątne, skośne, podcięte, z fazą, zaokrąglone itp.,</w:t>
      </w:r>
    </w:p>
    <w:p w14:paraId="26F57FB1"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rozróżnia się dwa typy krawężników:</w:t>
      </w:r>
    </w:p>
    <w:p w14:paraId="33307D12" w14:textId="77777777" w:rsidR="000F2ECA" w:rsidRPr="000F2ECA" w:rsidRDefault="000F2ECA" w:rsidP="000F2ECA">
      <w:pPr>
        <w:tabs>
          <w:tab w:val="num" w:pos="567"/>
          <w:tab w:val="num" w:pos="1457"/>
        </w:tabs>
        <w:spacing w:before="120" w:after="120" w:line="276" w:lineRule="auto"/>
        <w:ind w:left="567" w:hanging="283"/>
        <w:rPr>
          <w:rFonts w:asciiTheme="minorHAnsi" w:hAnsiTheme="minorHAnsi" w:cstheme="minorHAnsi"/>
        </w:rPr>
      </w:pPr>
      <w:r w:rsidRPr="000F2ECA">
        <w:rPr>
          <w:rFonts w:asciiTheme="minorHAnsi" w:hAnsiTheme="minorHAnsi" w:cstheme="minorHAnsi"/>
        </w:rPr>
        <w:t>a)    uliczne, do oddzielenia powierzchni znajdujących się na różnych poziomach (np. jezdni i chodnika),</w:t>
      </w:r>
    </w:p>
    <w:p w14:paraId="663AF839" w14:textId="77777777" w:rsidR="000F2ECA" w:rsidRPr="000F2ECA" w:rsidRDefault="000F2ECA" w:rsidP="000F2ECA">
      <w:pPr>
        <w:tabs>
          <w:tab w:val="num" w:pos="567"/>
          <w:tab w:val="num" w:pos="1457"/>
        </w:tabs>
        <w:spacing w:before="120" w:after="120" w:line="276" w:lineRule="auto"/>
        <w:ind w:left="567" w:hanging="283"/>
        <w:rPr>
          <w:rFonts w:asciiTheme="minorHAnsi" w:hAnsiTheme="minorHAnsi" w:cstheme="minorHAnsi"/>
        </w:rPr>
      </w:pPr>
      <w:r w:rsidRPr="000F2ECA">
        <w:rPr>
          <w:rFonts w:asciiTheme="minorHAnsi" w:hAnsiTheme="minorHAnsi" w:cstheme="minorHAnsi"/>
        </w:rPr>
        <w:t>b)    drogowe (wtopione), do oddzielenia powierzchni znajdujących się na tym samym poziomie (np. jezdni i pobocza),</w:t>
      </w:r>
    </w:p>
    <w:p w14:paraId="7F5196FE" w14:textId="77777777"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na powierzchni czołowej krawężników nie powinno być otworów montażowych,</w:t>
      </w:r>
    </w:p>
    <w:p w14:paraId="781A8AE0" w14:textId="65C867F5" w:rsidR="000F2ECA" w:rsidRPr="000F2ECA" w:rsidRDefault="000F2ECA" w:rsidP="000F2ECA">
      <w:pPr>
        <w:tabs>
          <w:tab w:val="num" w:pos="284"/>
        </w:tabs>
        <w:spacing w:before="120" w:after="120" w:line="276" w:lineRule="auto"/>
        <w:ind w:left="284" w:hanging="284"/>
        <w:rPr>
          <w:rFonts w:asciiTheme="minorHAnsi" w:hAnsiTheme="minorHAnsi" w:cstheme="minorHAnsi"/>
        </w:rPr>
      </w:pPr>
      <w:r w:rsidRPr="000F2ECA">
        <w:rPr>
          <w:rFonts w:asciiTheme="minorHAnsi" w:hAnsiTheme="minorHAnsi" w:cstheme="minorHAnsi"/>
        </w:rPr>
        <w:t>– rozróżnia się różne klasy odnoszące się do określonych właściwości wyrobu, które ustala dokumentacja projektowa lub Zamawiając</w:t>
      </w:r>
      <w:r w:rsidR="007D1A23">
        <w:rPr>
          <w:rFonts w:asciiTheme="minorHAnsi" w:hAnsiTheme="minorHAnsi" w:cstheme="minorHAnsi"/>
        </w:rPr>
        <w:t>y</w:t>
      </w:r>
      <w:r w:rsidRPr="000F2ECA">
        <w:rPr>
          <w:rFonts w:asciiTheme="minorHAnsi" w:hAnsiTheme="minorHAnsi" w:cstheme="minorHAnsi"/>
        </w:rPr>
        <w:t>.</w:t>
      </w:r>
    </w:p>
    <w:p w14:paraId="2D4EB647"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2.4.2. Wymagania techniczne wobec krawężników</w:t>
      </w:r>
    </w:p>
    <w:p w14:paraId="3FB381D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Wymagania techniczne stawiane krawężnikom kamiennym określa PN-EN 1343 w sposób przedstawiony w tablicy 1.</w:t>
      </w:r>
    </w:p>
    <w:p w14:paraId="64899402"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b/>
          <w:bCs/>
        </w:rPr>
        <w:t>Tablica 1.</w:t>
      </w:r>
      <w:r w:rsidRPr="000F2ECA">
        <w:rPr>
          <w:rFonts w:asciiTheme="minorHAnsi" w:hAnsiTheme="minorHAnsi" w:cstheme="minorHAnsi"/>
        </w:rPr>
        <w:t xml:space="preserve"> Wymagania wobec krawężnika kamiennego, ustalone w PN-EN 1343 (Uwaga: Klasy poszczególnych parametrów powinny być ustalone w dokumentacji projektowej lub przez Przedstawiciela Zamawiającego)</w:t>
      </w:r>
    </w:p>
    <w:tbl>
      <w:tblPr>
        <w:tblW w:w="957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51"/>
        <w:gridCol w:w="653"/>
        <w:gridCol w:w="3647"/>
        <w:gridCol w:w="1604"/>
        <w:gridCol w:w="1131"/>
        <w:gridCol w:w="461"/>
        <w:gridCol w:w="532"/>
        <w:gridCol w:w="992"/>
      </w:tblGrid>
      <w:tr w:rsidR="000F2ECA" w:rsidRPr="000F2ECA" w14:paraId="66A851E3" w14:textId="77777777" w:rsidTr="00694D4D">
        <w:tc>
          <w:tcPr>
            <w:tcW w:w="551" w:type="dxa"/>
            <w:tcBorders>
              <w:top w:val="single" w:sz="4" w:space="0" w:color="auto"/>
              <w:left w:val="single" w:sz="4" w:space="0" w:color="auto"/>
              <w:bottom w:val="single" w:sz="4" w:space="0" w:color="auto"/>
              <w:right w:val="single" w:sz="4" w:space="0" w:color="auto"/>
            </w:tcBorders>
            <w:noWrap/>
            <w:hideMark/>
          </w:tcPr>
          <w:p w14:paraId="0D000EAF" w14:textId="77777777" w:rsidR="000F2ECA" w:rsidRPr="000F2ECA" w:rsidRDefault="000F2ECA" w:rsidP="00694D4D">
            <w:pPr>
              <w:spacing w:before="120" w:after="120"/>
              <w:jc w:val="center"/>
              <w:rPr>
                <w:rFonts w:asciiTheme="minorHAnsi" w:hAnsiTheme="minorHAnsi" w:cstheme="minorHAnsi"/>
              </w:rPr>
            </w:pPr>
            <w:r w:rsidRPr="000F2ECA">
              <w:rPr>
                <w:rFonts w:asciiTheme="minorHAnsi" w:hAnsiTheme="minorHAnsi" w:cstheme="minorHAnsi"/>
              </w:rPr>
              <w:t>Lp.</w:t>
            </w:r>
          </w:p>
        </w:tc>
        <w:tc>
          <w:tcPr>
            <w:tcW w:w="653" w:type="dxa"/>
            <w:tcBorders>
              <w:top w:val="single" w:sz="4" w:space="0" w:color="auto"/>
              <w:left w:val="single" w:sz="4" w:space="0" w:color="auto"/>
              <w:bottom w:val="single" w:sz="4" w:space="0" w:color="auto"/>
              <w:right w:val="single" w:sz="4" w:space="0" w:color="auto"/>
            </w:tcBorders>
          </w:tcPr>
          <w:p w14:paraId="56401003" w14:textId="77777777" w:rsidR="000F2ECA" w:rsidRPr="000F2ECA" w:rsidRDefault="000F2ECA" w:rsidP="00694D4D">
            <w:pPr>
              <w:spacing w:before="120" w:after="120"/>
              <w:jc w:val="center"/>
              <w:rPr>
                <w:rFonts w:asciiTheme="minorHAnsi" w:hAnsiTheme="minorHAnsi" w:cstheme="minorHAnsi"/>
              </w:rPr>
            </w:pPr>
          </w:p>
        </w:tc>
        <w:tc>
          <w:tcPr>
            <w:tcW w:w="3647" w:type="dxa"/>
            <w:tcBorders>
              <w:top w:val="single" w:sz="4" w:space="0" w:color="auto"/>
              <w:left w:val="single" w:sz="4" w:space="0" w:color="auto"/>
              <w:bottom w:val="single" w:sz="4" w:space="0" w:color="auto"/>
              <w:right w:val="single" w:sz="4" w:space="0" w:color="auto"/>
            </w:tcBorders>
            <w:noWrap/>
            <w:hideMark/>
          </w:tcPr>
          <w:p w14:paraId="72B32505" w14:textId="77777777" w:rsidR="000F2ECA" w:rsidRPr="000F2ECA" w:rsidRDefault="000F2ECA" w:rsidP="00694D4D">
            <w:pPr>
              <w:spacing w:before="120" w:after="120"/>
              <w:jc w:val="center"/>
              <w:rPr>
                <w:rFonts w:asciiTheme="minorHAnsi" w:hAnsiTheme="minorHAnsi" w:cstheme="minorHAnsi"/>
              </w:rPr>
            </w:pPr>
            <w:r w:rsidRPr="000F2ECA">
              <w:rPr>
                <w:rFonts w:asciiTheme="minorHAnsi" w:hAnsiTheme="minorHAnsi" w:cstheme="minorHAnsi"/>
              </w:rPr>
              <w:t>Cecha</w:t>
            </w:r>
          </w:p>
        </w:tc>
        <w:tc>
          <w:tcPr>
            <w:tcW w:w="1604" w:type="dxa"/>
            <w:tcBorders>
              <w:top w:val="single" w:sz="4" w:space="0" w:color="auto"/>
              <w:left w:val="single" w:sz="4" w:space="0" w:color="auto"/>
              <w:bottom w:val="single" w:sz="4" w:space="0" w:color="auto"/>
              <w:right w:val="single" w:sz="4" w:space="0" w:color="auto"/>
            </w:tcBorders>
            <w:noWrap/>
            <w:hideMark/>
          </w:tcPr>
          <w:p w14:paraId="5DA01A2A" w14:textId="77777777" w:rsidR="000F2ECA" w:rsidRPr="000F2ECA" w:rsidRDefault="000F2ECA" w:rsidP="00694D4D">
            <w:pPr>
              <w:spacing w:before="120" w:after="120"/>
              <w:jc w:val="center"/>
              <w:rPr>
                <w:rFonts w:asciiTheme="minorHAnsi" w:hAnsiTheme="minorHAnsi" w:cstheme="minorHAnsi"/>
              </w:rPr>
            </w:pPr>
            <w:r w:rsidRPr="000F2ECA">
              <w:rPr>
                <w:rFonts w:asciiTheme="minorHAnsi" w:hAnsiTheme="minorHAnsi" w:cstheme="minorHAnsi"/>
              </w:rPr>
              <w:t>Norma</w:t>
            </w:r>
          </w:p>
        </w:tc>
        <w:tc>
          <w:tcPr>
            <w:tcW w:w="3116" w:type="dxa"/>
            <w:gridSpan w:val="4"/>
            <w:tcBorders>
              <w:top w:val="single" w:sz="4" w:space="0" w:color="auto"/>
              <w:left w:val="single" w:sz="4" w:space="0" w:color="auto"/>
              <w:bottom w:val="single" w:sz="4" w:space="0" w:color="auto"/>
              <w:right w:val="single" w:sz="4" w:space="0" w:color="auto"/>
            </w:tcBorders>
            <w:noWrap/>
            <w:hideMark/>
          </w:tcPr>
          <w:p w14:paraId="6218A615" w14:textId="77777777" w:rsidR="000F2ECA" w:rsidRPr="000F2ECA" w:rsidRDefault="000F2ECA" w:rsidP="00694D4D">
            <w:pPr>
              <w:spacing w:before="120" w:after="120"/>
              <w:jc w:val="center"/>
              <w:rPr>
                <w:rFonts w:asciiTheme="minorHAnsi" w:hAnsiTheme="minorHAnsi" w:cstheme="minorHAnsi"/>
              </w:rPr>
            </w:pPr>
            <w:r w:rsidRPr="000F2ECA">
              <w:rPr>
                <w:rFonts w:asciiTheme="minorHAnsi" w:hAnsiTheme="minorHAnsi" w:cstheme="minorHAnsi"/>
              </w:rPr>
              <w:t>Wymagania</w:t>
            </w:r>
          </w:p>
        </w:tc>
      </w:tr>
      <w:tr w:rsidR="000F2ECA" w:rsidRPr="000F2ECA" w14:paraId="1361B2F8" w14:textId="77777777" w:rsidTr="00694D4D">
        <w:trPr>
          <w:trHeight w:val="270"/>
        </w:trPr>
        <w:tc>
          <w:tcPr>
            <w:tcW w:w="551" w:type="dxa"/>
            <w:vMerge w:val="restart"/>
            <w:tcBorders>
              <w:top w:val="double" w:sz="4" w:space="0" w:color="auto"/>
              <w:left w:val="single" w:sz="4" w:space="0" w:color="auto"/>
              <w:bottom w:val="nil"/>
              <w:right w:val="single" w:sz="4" w:space="0" w:color="auto"/>
            </w:tcBorders>
            <w:noWrap/>
            <w:hideMark/>
          </w:tcPr>
          <w:p w14:paraId="625A5EA2" w14:textId="77777777" w:rsidR="000F2ECA" w:rsidRPr="000F2ECA" w:rsidRDefault="000F2ECA" w:rsidP="00694D4D">
            <w:pPr>
              <w:spacing w:before="60" w:after="100" w:afterAutospacing="1"/>
              <w:jc w:val="center"/>
              <w:rPr>
                <w:rFonts w:asciiTheme="minorHAnsi" w:hAnsiTheme="minorHAnsi" w:cstheme="minorHAnsi"/>
              </w:rPr>
            </w:pPr>
            <w:r w:rsidRPr="000F2ECA">
              <w:rPr>
                <w:rFonts w:asciiTheme="minorHAnsi" w:hAnsiTheme="minorHAnsi" w:cstheme="minorHAnsi"/>
              </w:rPr>
              <w:t>1</w:t>
            </w:r>
          </w:p>
        </w:tc>
        <w:tc>
          <w:tcPr>
            <w:tcW w:w="653" w:type="dxa"/>
            <w:tcBorders>
              <w:top w:val="double" w:sz="4" w:space="0" w:color="auto"/>
              <w:left w:val="single" w:sz="4" w:space="0" w:color="auto"/>
              <w:bottom w:val="nil"/>
              <w:right w:val="single" w:sz="4" w:space="0" w:color="auto"/>
            </w:tcBorders>
          </w:tcPr>
          <w:p w14:paraId="3FED5FA4" w14:textId="77777777" w:rsidR="000F2ECA" w:rsidRPr="000F2ECA" w:rsidRDefault="000F2ECA" w:rsidP="00694D4D">
            <w:pPr>
              <w:spacing w:before="60" w:after="100" w:afterAutospacing="1"/>
              <w:jc w:val="center"/>
              <w:rPr>
                <w:rFonts w:asciiTheme="minorHAnsi" w:hAnsiTheme="minorHAnsi" w:cstheme="minorHAnsi"/>
              </w:rPr>
            </w:pPr>
          </w:p>
        </w:tc>
        <w:tc>
          <w:tcPr>
            <w:tcW w:w="3647" w:type="dxa"/>
            <w:vMerge w:val="restart"/>
            <w:tcBorders>
              <w:top w:val="double" w:sz="4" w:space="0" w:color="auto"/>
              <w:left w:val="single" w:sz="4" w:space="0" w:color="auto"/>
              <w:bottom w:val="nil"/>
              <w:right w:val="single" w:sz="4" w:space="0" w:color="auto"/>
            </w:tcBorders>
            <w:noWrap/>
            <w:hideMark/>
          </w:tcPr>
          <w:p w14:paraId="107AFAE9" w14:textId="77777777" w:rsidR="000F2ECA" w:rsidRPr="000F2ECA" w:rsidRDefault="000F2ECA" w:rsidP="00694D4D">
            <w:pPr>
              <w:spacing w:before="60" w:after="100" w:afterAutospacing="1"/>
              <w:jc w:val="center"/>
              <w:rPr>
                <w:rFonts w:asciiTheme="minorHAnsi" w:hAnsiTheme="minorHAnsi" w:cstheme="minorHAnsi"/>
              </w:rPr>
            </w:pPr>
            <w:r w:rsidRPr="000F2ECA">
              <w:rPr>
                <w:rFonts w:asciiTheme="minorHAnsi" w:hAnsiTheme="minorHAnsi" w:cstheme="minorHAnsi"/>
              </w:rPr>
              <w:t>Dopuszczalne odchyłki, w mm</w:t>
            </w:r>
          </w:p>
          <w:p w14:paraId="58F8787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a) całkowitej szerokości i wysokości</w:t>
            </w:r>
          </w:p>
        </w:tc>
        <w:tc>
          <w:tcPr>
            <w:tcW w:w="1604" w:type="dxa"/>
            <w:vMerge w:val="restart"/>
            <w:tcBorders>
              <w:top w:val="double" w:sz="4" w:space="0" w:color="auto"/>
              <w:left w:val="single" w:sz="4" w:space="0" w:color="auto"/>
              <w:bottom w:val="nil"/>
              <w:right w:val="single" w:sz="4" w:space="0" w:color="auto"/>
            </w:tcBorders>
            <w:noWrap/>
            <w:hideMark/>
          </w:tcPr>
          <w:p w14:paraId="4F313894" w14:textId="77777777" w:rsidR="000F2ECA" w:rsidRPr="000F2ECA" w:rsidRDefault="000F2ECA" w:rsidP="00694D4D">
            <w:pPr>
              <w:spacing w:before="60" w:after="100" w:afterAutospacing="1"/>
              <w:jc w:val="center"/>
              <w:rPr>
                <w:rFonts w:asciiTheme="minorHAnsi" w:hAnsiTheme="minorHAnsi" w:cstheme="minorHAnsi"/>
              </w:rPr>
            </w:pPr>
            <w:r w:rsidRPr="000F2ECA">
              <w:rPr>
                <w:rFonts w:asciiTheme="minorHAnsi" w:hAnsiTheme="minorHAnsi" w:cstheme="minorHAnsi"/>
              </w:rPr>
              <w:t>PN-EN 1343, zał. A</w:t>
            </w:r>
          </w:p>
        </w:tc>
        <w:tc>
          <w:tcPr>
            <w:tcW w:w="1131" w:type="dxa"/>
            <w:vMerge w:val="restart"/>
            <w:tcBorders>
              <w:top w:val="single" w:sz="4" w:space="0" w:color="auto"/>
              <w:left w:val="single" w:sz="4" w:space="0" w:color="auto"/>
              <w:bottom w:val="single" w:sz="4" w:space="0" w:color="auto"/>
              <w:right w:val="single" w:sz="4" w:space="0" w:color="auto"/>
            </w:tcBorders>
            <w:noWrap/>
            <w:vAlign w:val="center"/>
            <w:hideMark/>
          </w:tcPr>
          <w:p w14:paraId="2E546214"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Szerokość</w:t>
            </w:r>
          </w:p>
        </w:tc>
        <w:tc>
          <w:tcPr>
            <w:tcW w:w="1985" w:type="dxa"/>
            <w:gridSpan w:val="3"/>
            <w:tcBorders>
              <w:top w:val="single" w:sz="4" w:space="0" w:color="auto"/>
              <w:left w:val="single" w:sz="4" w:space="0" w:color="auto"/>
              <w:bottom w:val="single" w:sz="4" w:space="0" w:color="auto"/>
              <w:right w:val="single" w:sz="4" w:space="0" w:color="auto"/>
            </w:tcBorders>
            <w:noWrap/>
            <w:vAlign w:val="center"/>
            <w:hideMark/>
          </w:tcPr>
          <w:p w14:paraId="76436AB6"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Wysokość</w:t>
            </w:r>
          </w:p>
        </w:tc>
      </w:tr>
      <w:tr w:rsidR="000F2ECA" w:rsidRPr="000F2ECA" w14:paraId="28C47589" w14:textId="77777777" w:rsidTr="00694D4D">
        <w:trPr>
          <w:trHeight w:val="351"/>
        </w:trPr>
        <w:tc>
          <w:tcPr>
            <w:tcW w:w="0" w:type="auto"/>
            <w:vMerge/>
            <w:tcBorders>
              <w:top w:val="double" w:sz="4" w:space="0" w:color="auto"/>
              <w:left w:val="single" w:sz="4" w:space="0" w:color="auto"/>
              <w:bottom w:val="nil"/>
              <w:right w:val="single" w:sz="4" w:space="0" w:color="auto"/>
            </w:tcBorders>
            <w:vAlign w:val="center"/>
            <w:hideMark/>
          </w:tcPr>
          <w:p w14:paraId="261B8878" w14:textId="77777777" w:rsidR="000F2ECA" w:rsidRPr="000F2ECA" w:rsidRDefault="000F2ECA" w:rsidP="00694D4D">
            <w:pPr>
              <w:jc w:val="center"/>
              <w:rPr>
                <w:rFonts w:asciiTheme="minorHAnsi" w:hAnsiTheme="minorHAnsi" w:cstheme="minorHAnsi"/>
              </w:rPr>
            </w:pPr>
          </w:p>
        </w:tc>
        <w:tc>
          <w:tcPr>
            <w:tcW w:w="0" w:type="auto"/>
            <w:tcBorders>
              <w:top w:val="double" w:sz="4" w:space="0" w:color="auto"/>
              <w:left w:val="single" w:sz="4" w:space="0" w:color="auto"/>
              <w:bottom w:val="nil"/>
              <w:right w:val="single" w:sz="4" w:space="0" w:color="auto"/>
            </w:tcBorders>
          </w:tcPr>
          <w:p w14:paraId="094F3C2A" w14:textId="77777777" w:rsidR="000F2ECA" w:rsidRPr="000F2ECA" w:rsidRDefault="000F2ECA" w:rsidP="00694D4D">
            <w:pPr>
              <w:jc w:val="center"/>
              <w:rPr>
                <w:rFonts w:asciiTheme="minorHAnsi" w:hAnsiTheme="minorHAnsi" w:cstheme="minorHAnsi"/>
              </w:rPr>
            </w:pPr>
          </w:p>
        </w:tc>
        <w:tc>
          <w:tcPr>
            <w:tcW w:w="0" w:type="auto"/>
            <w:vMerge/>
            <w:tcBorders>
              <w:top w:val="double" w:sz="4" w:space="0" w:color="auto"/>
              <w:left w:val="single" w:sz="4" w:space="0" w:color="auto"/>
              <w:bottom w:val="nil"/>
              <w:right w:val="single" w:sz="4" w:space="0" w:color="auto"/>
            </w:tcBorders>
            <w:vAlign w:val="center"/>
            <w:hideMark/>
          </w:tcPr>
          <w:p w14:paraId="3FC3BF32" w14:textId="77777777" w:rsidR="000F2ECA" w:rsidRPr="000F2ECA" w:rsidRDefault="000F2ECA" w:rsidP="00694D4D">
            <w:pPr>
              <w:jc w:val="center"/>
              <w:rPr>
                <w:rFonts w:asciiTheme="minorHAnsi" w:hAnsiTheme="minorHAnsi" w:cstheme="minorHAnsi"/>
              </w:rPr>
            </w:pPr>
          </w:p>
        </w:tc>
        <w:tc>
          <w:tcPr>
            <w:tcW w:w="0" w:type="auto"/>
            <w:vMerge/>
            <w:tcBorders>
              <w:top w:val="double" w:sz="4" w:space="0" w:color="auto"/>
              <w:left w:val="single" w:sz="4" w:space="0" w:color="auto"/>
              <w:bottom w:val="nil"/>
              <w:right w:val="single" w:sz="4" w:space="0" w:color="auto"/>
            </w:tcBorders>
            <w:vAlign w:val="center"/>
            <w:hideMark/>
          </w:tcPr>
          <w:p w14:paraId="538AB3E2" w14:textId="77777777" w:rsidR="000F2ECA" w:rsidRPr="000F2ECA" w:rsidRDefault="000F2ECA" w:rsidP="00694D4D">
            <w:pPr>
              <w:jc w:val="center"/>
              <w:rPr>
                <w:rFonts w:asciiTheme="minorHAnsi" w:hAnsiTheme="minorHAnsi"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3D353" w14:textId="77777777" w:rsidR="000F2ECA" w:rsidRPr="000F2ECA" w:rsidRDefault="000F2ECA" w:rsidP="00694D4D">
            <w:pPr>
              <w:jc w:val="center"/>
              <w:rPr>
                <w:rFonts w:asciiTheme="minorHAnsi" w:hAnsiTheme="minorHAnsi" w:cstheme="minorHAnsi"/>
              </w:rPr>
            </w:pPr>
          </w:p>
        </w:tc>
        <w:tc>
          <w:tcPr>
            <w:tcW w:w="993" w:type="dxa"/>
            <w:gridSpan w:val="2"/>
            <w:tcBorders>
              <w:top w:val="single" w:sz="4" w:space="0" w:color="auto"/>
              <w:left w:val="single" w:sz="4" w:space="0" w:color="auto"/>
              <w:bottom w:val="single" w:sz="4" w:space="0" w:color="auto"/>
              <w:right w:val="single" w:sz="4" w:space="0" w:color="auto"/>
            </w:tcBorders>
            <w:noWrap/>
            <w:vAlign w:val="center"/>
            <w:hideMark/>
          </w:tcPr>
          <w:p w14:paraId="786ED20B"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Klasa 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E7CE75B"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Klasa 2</w:t>
            </w:r>
          </w:p>
        </w:tc>
      </w:tr>
      <w:tr w:rsidR="000F2ECA" w:rsidRPr="000F2ECA" w14:paraId="143B8B6E" w14:textId="77777777" w:rsidTr="00694D4D">
        <w:trPr>
          <w:trHeight w:val="405"/>
        </w:trPr>
        <w:tc>
          <w:tcPr>
            <w:tcW w:w="551" w:type="dxa"/>
            <w:tcBorders>
              <w:top w:val="nil"/>
              <w:left w:val="single" w:sz="4" w:space="0" w:color="auto"/>
              <w:bottom w:val="nil"/>
              <w:right w:val="single" w:sz="4" w:space="0" w:color="auto"/>
            </w:tcBorders>
            <w:noWrap/>
          </w:tcPr>
          <w:p w14:paraId="13DDDCB1"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41683690"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601F7FF"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pomiędzy dwoma powierzchniami ciosanymi</w:t>
            </w:r>
          </w:p>
        </w:tc>
        <w:tc>
          <w:tcPr>
            <w:tcW w:w="1604" w:type="dxa"/>
            <w:tcBorders>
              <w:top w:val="nil"/>
              <w:left w:val="single" w:sz="4" w:space="0" w:color="auto"/>
              <w:bottom w:val="nil"/>
              <w:right w:val="single" w:sz="4" w:space="0" w:color="auto"/>
            </w:tcBorders>
            <w:noWrap/>
          </w:tcPr>
          <w:p w14:paraId="2493C8A1" w14:textId="77777777" w:rsidR="000F2ECA" w:rsidRPr="000F2ECA" w:rsidRDefault="000F2ECA" w:rsidP="00694D4D">
            <w:pPr>
              <w:spacing w:before="60" w:after="100" w:afterAutospacing="1"/>
              <w:jc w:val="center"/>
              <w:rPr>
                <w:rFonts w:asciiTheme="minorHAnsi" w:hAnsiTheme="minorHAnsi" w:cstheme="minorHAnsi"/>
              </w:rPr>
            </w:pPr>
          </w:p>
        </w:tc>
        <w:tc>
          <w:tcPr>
            <w:tcW w:w="1131" w:type="dxa"/>
            <w:tcBorders>
              <w:top w:val="single" w:sz="4" w:space="0" w:color="auto"/>
              <w:left w:val="single" w:sz="4" w:space="0" w:color="auto"/>
              <w:bottom w:val="nil"/>
              <w:right w:val="single" w:sz="4" w:space="0" w:color="auto"/>
            </w:tcBorders>
            <w:noWrap/>
            <w:hideMark/>
          </w:tcPr>
          <w:p w14:paraId="54849DE8"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w:t>
            </w:r>
          </w:p>
        </w:tc>
        <w:tc>
          <w:tcPr>
            <w:tcW w:w="993" w:type="dxa"/>
            <w:gridSpan w:val="2"/>
            <w:tcBorders>
              <w:top w:val="single" w:sz="4" w:space="0" w:color="auto"/>
              <w:left w:val="single" w:sz="4" w:space="0" w:color="auto"/>
              <w:bottom w:val="nil"/>
              <w:right w:val="single" w:sz="4" w:space="0" w:color="auto"/>
            </w:tcBorders>
            <w:noWrap/>
            <w:hideMark/>
          </w:tcPr>
          <w:p w14:paraId="7EAAA9D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30</w:t>
            </w:r>
          </w:p>
        </w:tc>
        <w:tc>
          <w:tcPr>
            <w:tcW w:w="992" w:type="dxa"/>
            <w:tcBorders>
              <w:top w:val="single" w:sz="4" w:space="0" w:color="auto"/>
              <w:left w:val="single" w:sz="4" w:space="0" w:color="auto"/>
              <w:bottom w:val="nil"/>
              <w:right w:val="single" w:sz="4" w:space="0" w:color="auto"/>
            </w:tcBorders>
            <w:noWrap/>
            <w:hideMark/>
          </w:tcPr>
          <w:p w14:paraId="74419D46"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20</w:t>
            </w:r>
          </w:p>
        </w:tc>
      </w:tr>
      <w:tr w:rsidR="000F2ECA" w:rsidRPr="000F2ECA" w14:paraId="2FAE404B" w14:textId="77777777" w:rsidTr="00694D4D">
        <w:trPr>
          <w:trHeight w:val="465"/>
        </w:trPr>
        <w:tc>
          <w:tcPr>
            <w:tcW w:w="551" w:type="dxa"/>
            <w:tcBorders>
              <w:top w:val="nil"/>
              <w:left w:val="single" w:sz="4" w:space="0" w:color="auto"/>
              <w:bottom w:val="nil"/>
              <w:right w:val="single" w:sz="4" w:space="0" w:color="auto"/>
            </w:tcBorders>
            <w:noWrap/>
          </w:tcPr>
          <w:p w14:paraId="4B60BE52"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597234F1"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0D65E3A3"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xml:space="preserve">–  pomiędzy powierzchnią obrabianą </w:t>
            </w:r>
            <w:r w:rsidRPr="000F2ECA">
              <w:rPr>
                <w:rFonts w:asciiTheme="minorHAnsi" w:hAnsiTheme="minorHAnsi" w:cstheme="minorHAnsi"/>
              </w:rPr>
              <w:br/>
              <w:t>i ciosaną</w:t>
            </w:r>
          </w:p>
        </w:tc>
        <w:tc>
          <w:tcPr>
            <w:tcW w:w="1604" w:type="dxa"/>
            <w:tcBorders>
              <w:top w:val="nil"/>
              <w:left w:val="single" w:sz="4" w:space="0" w:color="auto"/>
              <w:bottom w:val="nil"/>
              <w:right w:val="single" w:sz="4" w:space="0" w:color="auto"/>
            </w:tcBorders>
            <w:noWrap/>
          </w:tcPr>
          <w:p w14:paraId="18DA8EC7" w14:textId="77777777" w:rsidR="000F2ECA" w:rsidRPr="000F2ECA" w:rsidRDefault="000F2ECA" w:rsidP="00694D4D">
            <w:pPr>
              <w:spacing w:before="60" w:after="100" w:afterAutospacing="1"/>
              <w:jc w:val="center"/>
              <w:rPr>
                <w:rFonts w:asciiTheme="minorHAnsi" w:hAnsiTheme="minorHAnsi" w:cstheme="minorHAnsi"/>
              </w:rPr>
            </w:pPr>
          </w:p>
        </w:tc>
        <w:tc>
          <w:tcPr>
            <w:tcW w:w="1131" w:type="dxa"/>
            <w:tcBorders>
              <w:top w:val="nil"/>
              <w:left w:val="single" w:sz="4" w:space="0" w:color="auto"/>
              <w:bottom w:val="nil"/>
              <w:right w:val="single" w:sz="4" w:space="0" w:color="auto"/>
            </w:tcBorders>
            <w:noWrap/>
            <w:hideMark/>
          </w:tcPr>
          <w:p w14:paraId="13A4225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w:t>
            </w:r>
          </w:p>
        </w:tc>
        <w:tc>
          <w:tcPr>
            <w:tcW w:w="993" w:type="dxa"/>
            <w:gridSpan w:val="2"/>
            <w:tcBorders>
              <w:top w:val="nil"/>
              <w:left w:val="single" w:sz="4" w:space="0" w:color="auto"/>
              <w:bottom w:val="nil"/>
              <w:right w:val="single" w:sz="4" w:space="0" w:color="auto"/>
            </w:tcBorders>
            <w:noWrap/>
            <w:hideMark/>
          </w:tcPr>
          <w:p w14:paraId="1AC71ADC"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30</w:t>
            </w:r>
          </w:p>
        </w:tc>
        <w:tc>
          <w:tcPr>
            <w:tcW w:w="992" w:type="dxa"/>
            <w:tcBorders>
              <w:top w:val="nil"/>
              <w:left w:val="single" w:sz="4" w:space="0" w:color="auto"/>
              <w:bottom w:val="nil"/>
              <w:right w:val="single" w:sz="4" w:space="0" w:color="auto"/>
            </w:tcBorders>
            <w:noWrap/>
            <w:hideMark/>
          </w:tcPr>
          <w:p w14:paraId="635E31ED"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20</w:t>
            </w:r>
          </w:p>
        </w:tc>
      </w:tr>
      <w:tr w:rsidR="000F2ECA" w:rsidRPr="000F2ECA" w14:paraId="7BAA19D1" w14:textId="77777777" w:rsidTr="00694D4D">
        <w:trPr>
          <w:trHeight w:val="450"/>
        </w:trPr>
        <w:tc>
          <w:tcPr>
            <w:tcW w:w="551" w:type="dxa"/>
            <w:tcBorders>
              <w:top w:val="nil"/>
              <w:left w:val="single" w:sz="4" w:space="0" w:color="auto"/>
              <w:bottom w:val="nil"/>
              <w:right w:val="single" w:sz="4" w:space="0" w:color="auto"/>
            </w:tcBorders>
            <w:noWrap/>
          </w:tcPr>
          <w:p w14:paraId="4AE54600"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58BB5626"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25E4DC14"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pomiędzy dwoma powierzchniami obrabianymi</w:t>
            </w:r>
          </w:p>
        </w:tc>
        <w:tc>
          <w:tcPr>
            <w:tcW w:w="1604" w:type="dxa"/>
            <w:tcBorders>
              <w:top w:val="nil"/>
              <w:left w:val="single" w:sz="4" w:space="0" w:color="auto"/>
              <w:bottom w:val="nil"/>
              <w:right w:val="single" w:sz="4" w:space="0" w:color="auto"/>
            </w:tcBorders>
            <w:noWrap/>
          </w:tcPr>
          <w:p w14:paraId="57DBB0CC" w14:textId="77777777" w:rsidR="000F2ECA" w:rsidRPr="000F2ECA" w:rsidRDefault="000F2ECA" w:rsidP="00694D4D">
            <w:pPr>
              <w:spacing w:before="60" w:after="100" w:afterAutospacing="1"/>
              <w:jc w:val="center"/>
              <w:rPr>
                <w:rFonts w:asciiTheme="minorHAnsi" w:hAnsiTheme="minorHAnsi" w:cstheme="minorHAnsi"/>
              </w:rPr>
            </w:pPr>
          </w:p>
        </w:tc>
        <w:tc>
          <w:tcPr>
            <w:tcW w:w="1131" w:type="dxa"/>
            <w:tcBorders>
              <w:top w:val="nil"/>
              <w:left w:val="single" w:sz="4" w:space="0" w:color="auto"/>
              <w:bottom w:val="single" w:sz="4" w:space="0" w:color="auto"/>
              <w:right w:val="single" w:sz="4" w:space="0" w:color="auto"/>
            </w:tcBorders>
            <w:noWrap/>
            <w:hideMark/>
          </w:tcPr>
          <w:p w14:paraId="221A7188"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w:t>
            </w:r>
          </w:p>
        </w:tc>
        <w:tc>
          <w:tcPr>
            <w:tcW w:w="993" w:type="dxa"/>
            <w:gridSpan w:val="2"/>
            <w:tcBorders>
              <w:top w:val="nil"/>
              <w:left w:val="single" w:sz="4" w:space="0" w:color="auto"/>
              <w:bottom w:val="single" w:sz="4" w:space="0" w:color="auto"/>
              <w:right w:val="single" w:sz="4" w:space="0" w:color="auto"/>
            </w:tcBorders>
            <w:noWrap/>
            <w:hideMark/>
          </w:tcPr>
          <w:p w14:paraId="6B8225B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w:t>
            </w:r>
          </w:p>
        </w:tc>
        <w:tc>
          <w:tcPr>
            <w:tcW w:w="992" w:type="dxa"/>
            <w:tcBorders>
              <w:top w:val="nil"/>
              <w:left w:val="single" w:sz="4" w:space="0" w:color="auto"/>
              <w:bottom w:val="single" w:sz="4" w:space="0" w:color="auto"/>
              <w:right w:val="single" w:sz="4" w:space="0" w:color="auto"/>
            </w:tcBorders>
            <w:noWrap/>
            <w:hideMark/>
          </w:tcPr>
          <w:p w14:paraId="7AED462D"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w:t>
            </w:r>
          </w:p>
        </w:tc>
      </w:tr>
      <w:tr w:rsidR="000F2ECA" w:rsidRPr="000F2ECA" w14:paraId="54517C42" w14:textId="77777777" w:rsidTr="00694D4D">
        <w:trPr>
          <w:trHeight w:val="225"/>
        </w:trPr>
        <w:tc>
          <w:tcPr>
            <w:tcW w:w="551" w:type="dxa"/>
            <w:tcBorders>
              <w:top w:val="nil"/>
              <w:left w:val="single" w:sz="4" w:space="0" w:color="auto"/>
              <w:bottom w:val="nil"/>
              <w:right w:val="single" w:sz="4" w:space="0" w:color="auto"/>
            </w:tcBorders>
            <w:noWrap/>
          </w:tcPr>
          <w:p w14:paraId="47AD4F4D"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5EC817DC"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3D48396D"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xml:space="preserve">b) na skosach krawężników z fazą, </w:t>
            </w:r>
            <w:r w:rsidRPr="000F2ECA">
              <w:rPr>
                <w:rFonts w:asciiTheme="minorHAnsi" w:hAnsiTheme="minorHAnsi" w:cstheme="minorHAnsi"/>
              </w:rPr>
              <w:br/>
              <w:t>w mm</w:t>
            </w:r>
          </w:p>
        </w:tc>
        <w:tc>
          <w:tcPr>
            <w:tcW w:w="1604" w:type="dxa"/>
            <w:tcBorders>
              <w:top w:val="nil"/>
              <w:left w:val="single" w:sz="4" w:space="0" w:color="auto"/>
              <w:bottom w:val="nil"/>
              <w:right w:val="single" w:sz="4" w:space="0" w:color="auto"/>
            </w:tcBorders>
            <w:noWrap/>
          </w:tcPr>
          <w:p w14:paraId="16CFD0A9"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single" w:sz="4" w:space="0" w:color="auto"/>
              <w:left w:val="single" w:sz="4" w:space="0" w:color="auto"/>
              <w:bottom w:val="single" w:sz="4" w:space="0" w:color="auto"/>
              <w:right w:val="single" w:sz="4" w:space="0" w:color="auto"/>
            </w:tcBorders>
            <w:noWrap/>
            <w:vAlign w:val="center"/>
            <w:hideMark/>
          </w:tcPr>
          <w:p w14:paraId="3D84908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Klasa 1</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21A865A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Klasa 2</w:t>
            </w:r>
          </w:p>
        </w:tc>
      </w:tr>
      <w:tr w:rsidR="000F2ECA" w:rsidRPr="000F2ECA" w14:paraId="534A8327" w14:textId="77777777" w:rsidTr="00694D4D">
        <w:trPr>
          <w:trHeight w:val="307"/>
        </w:trPr>
        <w:tc>
          <w:tcPr>
            <w:tcW w:w="551" w:type="dxa"/>
            <w:tcBorders>
              <w:top w:val="nil"/>
              <w:left w:val="single" w:sz="4" w:space="0" w:color="auto"/>
              <w:bottom w:val="nil"/>
              <w:right w:val="single" w:sz="4" w:space="0" w:color="auto"/>
            </w:tcBorders>
            <w:noWrap/>
          </w:tcPr>
          <w:p w14:paraId="5518C4B8"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323FB165"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0852E68"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powierzchnie piłowane</w:t>
            </w:r>
          </w:p>
        </w:tc>
        <w:tc>
          <w:tcPr>
            <w:tcW w:w="1604" w:type="dxa"/>
            <w:tcBorders>
              <w:top w:val="nil"/>
              <w:left w:val="single" w:sz="4" w:space="0" w:color="auto"/>
              <w:bottom w:val="nil"/>
              <w:right w:val="single" w:sz="4" w:space="0" w:color="auto"/>
            </w:tcBorders>
            <w:noWrap/>
          </w:tcPr>
          <w:p w14:paraId="205226E5"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single" w:sz="4" w:space="0" w:color="auto"/>
              <w:left w:val="single" w:sz="4" w:space="0" w:color="auto"/>
              <w:bottom w:val="nil"/>
              <w:right w:val="single" w:sz="4" w:space="0" w:color="auto"/>
            </w:tcBorders>
            <w:noWrap/>
            <w:hideMark/>
          </w:tcPr>
          <w:p w14:paraId="0AAAF43D"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w:t>
            </w:r>
          </w:p>
        </w:tc>
        <w:tc>
          <w:tcPr>
            <w:tcW w:w="1524" w:type="dxa"/>
            <w:gridSpan w:val="2"/>
            <w:tcBorders>
              <w:top w:val="single" w:sz="4" w:space="0" w:color="auto"/>
              <w:left w:val="single" w:sz="4" w:space="0" w:color="auto"/>
              <w:bottom w:val="nil"/>
              <w:right w:val="single" w:sz="4" w:space="0" w:color="auto"/>
            </w:tcBorders>
            <w:noWrap/>
            <w:hideMark/>
          </w:tcPr>
          <w:p w14:paraId="5B6881DB"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2</w:t>
            </w:r>
          </w:p>
        </w:tc>
      </w:tr>
      <w:tr w:rsidR="000F2ECA" w:rsidRPr="000F2ECA" w14:paraId="15093A75" w14:textId="77777777" w:rsidTr="00694D4D">
        <w:trPr>
          <w:trHeight w:val="270"/>
        </w:trPr>
        <w:tc>
          <w:tcPr>
            <w:tcW w:w="551" w:type="dxa"/>
            <w:tcBorders>
              <w:top w:val="nil"/>
              <w:left w:val="single" w:sz="4" w:space="0" w:color="auto"/>
              <w:bottom w:val="nil"/>
              <w:right w:val="single" w:sz="4" w:space="0" w:color="auto"/>
            </w:tcBorders>
            <w:noWrap/>
          </w:tcPr>
          <w:p w14:paraId="6C964BC7"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5CE5FE9D"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7E65A778"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powierzchnie ciosane</w:t>
            </w:r>
          </w:p>
        </w:tc>
        <w:tc>
          <w:tcPr>
            <w:tcW w:w="1604" w:type="dxa"/>
            <w:tcBorders>
              <w:top w:val="nil"/>
              <w:left w:val="single" w:sz="4" w:space="0" w:color="auto"/>
              <w:bottom w:val="nil"/>
              <w:right w:val="single" w:sz="4" w:space="0" w:color="auto"/>
            </w:tcBorders>
            <w:noWrap/>
          </w:tcPr>
          <w:p w14:paraId="1CD6B004"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nil"/>
              <w:left w:val="single" w:sz="4" w:space="0" w:color="auto"/>
              <w:bottom w:val="nil"/>
              <w:right w:val="single" w:sz="4" w:space="0" w:color="auto"/>
            </w:tcBorders>
            <w:noWrap/>
            <w:hideMark/>
          </w:tcPr>
          <w:p w14:paraId="732B4205"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15</w:t>
            </w:r>
          </w:p>
        </w:tc>
        <w:tc>
          <w:tcPr>
            <w:tcW w:w="1524" w:type="dxa"/>
            <w:gridSpan w:val="2"/>
            <w:tcBorders>
              <w:top w:val="nil"/>
              <w:left w:val="single" w:sz="4" w:space="0" w:color="auto"/>
              <w:bottom w:val="nil"/>
              <w:right w:val="single" w:sz="4" w:space="0" w:color="auto"/>
            </w:tcBorders>
            <w:noWrap/>
            <w:hideMark/>
          </w:tcPr>
          <w:p w14:paraId="5D90BF56"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15</w:t>
            </w:r>
          </w:p>
        </w:tc>
      </w:tr>
      <w:tr w:rsidR="000F2ECA" w:rsidRPr="000F2ECA" w14:paraId="01A40F11" w14:textId="77777777" w:rsidTr="00694D4D">
        <w:trPr>
          <w:trHeight w:val="225"/>
        </w:trPr>
        <w:tc>
          <w:tcPr>
            <w:tcW w:w="551" w:type="dxa"/>
            <w:tcBorders>
              <w:top w:val="nil"/>
              <w:left w:val="single" w:sz="4" w:space="0" w:color="auto"/>
              <w:bottom w:val="nil"/>
              <w:right w:val="single" w:sz="4" w:space="0" w:color="auto"/>
            </w:tcBorders>
            <w:noWrap/>
          </w:tcPr>
          <w:p w14:paraId="1E1469C8"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102AD7E1"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6A88B62"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powierzchnie obrabiane</w:t>
            </w:r>
          </w:p>
        </w:tc>
        <w:tc>
          <w:tcPr>
            <w:tcW w:w="1604" w:type="dxa"/>
            <w:tcBorders>
              <w:top w:val="nil"/>
              <w:left w:val="single" w:sz="4" w:space="0" w:color="auto"/>
              <w:bottom w:val="nil"/>
              <w:right w:val="single" w:sz="4" w:space="0" w:color="auto"/>
            </w:tcBorders>
            <w:noWrap/>
          </w:tcPr>
          <w:p w14:paraId="1AF814BB"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nil"/>
              <w:left w:val="single" w:sz="4" w:space="0" w:color="auto"/>
              <w:bottom w:val="single" w:sz="4" w:space="0" w:color="auto"/>
              <w:right w:val="single" w:sz="4" w:space="0" w:color="auto"/>
            </w:tcBorders>
            <w:noWrap/>
            <w:hideMark/>
          </w:tcPr>
          <w:p w14:paraId="3A401384"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w:t>
            </w:r>
          </w:p>
        </w:tc>
        <w:tc>
          <w:tcPr>
            <w:tcW w:w="1524" w:type="dxa"/>
            <w:gridSpan w:val="2"/>
            <w:tcBorders>
              <w:top w:val="nil"/>
              <w:left w:val="single" w:sz="4" w:space="0" w:color="auto"/>
              <w:bottom w:val="single" w:sz="4" w:space="0" w:color="auto"/>
              <w:right w:val="single" w:sz="4" w:space="0" w:color="auto"/>
            </w:tcBorders>
            <w:noWrap/>
            <w:hideMark/>
          </w:tcPr>
          <w:p w14:paraId="473970AA"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w:t>
            </w:r>
          </w:p>
        </w:tc>
      </w:tr>
      <w:tr w:rsidR="000F2ECA" w:rsidRPr="000F2ECA" w14:paraId="7E76546E" w14:textId="77777777" w:rsidTr="00694D4D">
        <w:trPr>
          <w:trHeight w:val="375"/>
        </w:trPr>
        <w:tc>
          <w:tcPr>
            <w:tcW w:w="551" w:type="dxa"/>
            <w:tcBorders>
              <w:top w:val="nil"/>
              <w:left w:val="single" w:sz="4" w:space="0" w:color="auto"/>
              <w:bottom w:val="nil"/>
              <w:right w:val="single" w:sz="4" w:space="0" w:color="auto"/>
            </w:tcBorders>
            <w:noWrap/>
          </w:tcPr>
          <w:p w14:paraId="0DE2A278"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4A7F9E46" w14:textId="77777777" w:rsidR="000F2ECA" w:rsidRPr="000F2ECA" w:rsidRDefault="000F2ECA" w:rsidP="00694D4D">
            <w:pPr>
              <w:spacing w:before="100" w:beforeAutospacing="1" w:after="100" w:afterAutospacing="1"/>
              <w:ind w:left="133" w:hanging="133"/>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1CE7D01E" w14:textId="77777777" w:rsidR="000F2ECA" w:rsidRPr="000F2ECA" w:rsidRDefault="000F2ECA" w:rsidP="00694D4D">
            <w:pPr>
              <w:spacing w:before="100" w:beforeAutospacing="1" w:after="100" w:afterAutospacing="1"/>
              <w:ind w:left="133" w:hanging="133"/>
              <w:jc w:val="center"/>
              <w:rPr>
                <w:rFonts w:asciiTheme="minorHAnsi" w:hAnsiTheme="minorHAnsi" w:cstheme="minorHAnsi"/>
              </w:rPr>
            </w:pPr>
            <w:r w:rsidRPr="000F2ECA">
              <w:rPr>
                <w:rFonts w:asciiTheme="minorHAnsi" w:hAnsiTheme="minorHAnsi" w:cstheme="minorHAnsi"/>
              </w:rPr>
              <w:t>c) powierzchni czołowych krawężników prostych, w mm</w:t>
            </w:r>
          </w:p>
        </w:tc>
        <w:tc>
          <w:tcPr>
            <w:tcW w:w="1604" w:type="dxa"/>
            <w:tcBorders>
              <w:top w:val="nil"/>
              <w:left w:val="single" w:sz="4" w:space="0" w:color="auto"/>
              <w:bottom w:val="nil"/>
              <w:right w:val="single" w:sz="4" w:space="0" w:color="auto"/>
            </w:tcBorders>
            <w:noWrap/>
          </w:tcPr>
          <w:p w14:paraId="0427C141"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single" w:sz="4" w:space="0" w:color="auto"/>
              <w:left w:val="single" w:sz="4" w:space="0" w:color="auto"/>
              <w:bottom w:val="single" w:sz="4" w:space="0" w:color="auto"/>
              <w:right w:val="single" w:sz="4" w:space="0" w:color="auto"/>
            </w:tcBorders>
            <w:noWrap/>
            <w:vAlign w:val="center"/>
            <w:hideMark/>
          </w:tcPr>
          <w:p w14:paraId="042D907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ciosane</w:t>
            </w:r>
          </w:p>
        </w:tc>
        <w:tc>
          <w:tcPr>
            <w:tcW w:w="1524" w:type="dxa"/>
            <w:gridSpan w:val="2"/>
            <w:tcBorders>
              <w:top w:val="single" w:sz="4" w:space="0" w:color="auto"/>
              <w:left w:val="single" w:sz="4" w:space="0" w:color="auto"/>
              <w:bottom w:val="single" w:sz="4" w:space="0" w:color="auto"/>
              <w:right w:val="single" w:sz="4" w:space="0" w:color="auto"/>
            </w:tcBorders>
            <w:noWrap/>
            <w:vAlign w:val="center"/>
            <w:hideMark/>
          </w:tcPr>
          <w:p w14:paraId="630CD5E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obrabiane</w:t>
            </w:r>
          </w:p>
        </w:tc>
      </w:tr>
      <w:tr w:rsidR="000F2ECA" w:rsidRPr="000F2ECA" w14:paraId="0B70ED1F" w14:textId="77777777" w:rsidTr="00694D4D">
        <w:trPr>
          <w:trHeight w:val="405"/>
        </w:trPr>
        <w:tc>
          <w:tcPr>
            <w:tcW w:w="551" w:type="dxa"/>
            <w:tcBorders>
              <w:top w:val="nil"/>
              <w:left w:val="single" w:sz="4" w:space="0" w:color="auto"/>
              <w:bottom w:val="nil"/>
              <w:right w:val="single" w:sz="4" w:space="0" w:color="auto"/>
            </w:tcBorders>
            <w:noWrap/>
          </w:tcPr>
          <w:p w14:paraId="1C92008A"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282B7C49"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274BC14E"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prostoliniowość krawędzi równoległych do powierzchni górnej</w:t>
            </w:r>
          </w:p>
        </w:tc>
        <w:tc>
          <w:tcPr>
            <w:tcW w:w="1604" w:type="dxa"/>
            <w:tcBorders>
              <w:top w:val="nil"/>
              <w:left w:val="single" w:sz="4" w:space="0" w:color="auto"/>
              <w:bottom w:val="nil"/>
              <w:right w:val="single" w:sz="4" w:space="0" w:color="auto"/>
            </w:tcBorders>
            <w:noWrap/>
          </w:tcPr>
          <w:p w14:paraId="20439D70"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single" w:sz="4" w:space="0" w:color="auto"/>
              <w:left w:val="single" w:sz="4" w:space="0" w:color="auto"/>
              <w:bottom w:val="nil"/>
              <w:right w:val="single" w:sz="4" w:space="0" w:color="auto"/>
            </w:tcBorders>
            <w:noWrap/>
            <w:hideMark/>
          </w:tcPr>
          <w:p w14:paraId="5CFB8BD5"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6</w:t>
            </w:r>
          </w:p>
        </w:tc>
        <w:tc>
          <w:tcPr>
            <w:tcW w:w="1524" w:type="dxa"/>
            <w:gridSpan w:val="2"/>
            <w:tcBorders>
              <w:top w:val="single" w:sz="4" w:space="0" w:color="auto"/>
              <w:left w:val="single" w:sz="4" w:space="0" w:color="auto"/>
              <w:bottom w:val="nil"/>
              <w:right w:val="single" w:sz="4" w:space="0" w:color="auto"/>
            </w:tcBorders>
            <w:noWrap/>
            <w:hideMark/>
          </w:tcPr>
          <w:p w14:paraId="3930426C"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w:t>
            </w:r>
          </w:p>
        </w:tc>
      </w:tr>
      <w:tr w:rsidR="000F2ECA" w:rsidRPr="000F2ECA" w14:paraId="57DE8FB2" w14:textId="77777777" w:rsidTr="00694D4D">
        <w:trPr>
          <w:trHeight w:val="420"/>
        </w:trPr>
        <w:tc>
          <w:tcPr>
            <w:tcW w:w="551" w:type="dxa"/>
            <w:tcBorders>
              <w:top w:val="nil"/>
              <w:left w:val="single" w:sz="4" w:space="0" w:color="auto"/>
              <w:bottom w:val="nil"/>
              <w:right w:val="single" w:sz="4" w:space="0" w:color="auto"/>
            </w:tcBorders>
            <w:noWrap/>
          </w:tcPr>
          <w:p w14:paraId="06458778"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346ACBD4"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001A5791"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xml:space="preserve">–  prostoliniowość krawędzi prostopadłych do powierzchni górnej, </w:t>
            </w:r>
            <w:smartTag w:uri="urn:schemas-microsoft-com:office:smarttags" w:element="metricconverter">
              <w:smartTagPr>
                <w:attr w:name="productid" w:val="3 mm"/>
              </w:smartTagPr>
              <w:r w:rsidRPr="000F2ECA">
                <w:rPr>
                  <w:rFonts w:asciiTheme="minorHAnsi" w:hAnsiTheme="minorHAnsi" w:cstheme="minorHAnsi"/>
                </w:rPr>
                <w:t>3 mm</w:t>
              </w:r>
            </w:smartTag>
            <w:r w:rsidRPr="000F2ECA">
              <w:rPr>
                <w:rFonts w:asciiTheme="minorHAnsi" w:hAnsiTheme="minorHAnsi" w:cstheme="minorHAnsi"/>
              </w:rPr>
              <w:t xml:space="preserve">  od góry</w:t>
            </w:r>
          </w:p>
        </w:tc>
        <w:tc>
          <w:tcPr>
            <w:tcW w:w="1604" w:type="dxa"/>
            <w:tcBorders>
              <w:top w:val="nil"/>
              <w:left w:val="single" w:sz="4" w:space="0" w:color="auto"/>
              <w:bottom w:val="nil"/>
              <w:right w:val="single" w:sz="4" w:space="0" w:color="auto"/>
            </w:tcBorders>
            <w:noWrap/>
          </w:tcPr>
          <w:p w14:paraId="0D9DF719"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nil"/>
              <w:left w:val="single" w:sz="4" w:space="0" w:color="auto"/>
              <w:bottom w:val="nil"/>
              <w:right w:val="single" w:sz="4" w:space="0" w:color="auto"/>
            </w:tcBorders>
            <w:noWrap/>
            <w:hideMark/>
          </w:tcPr>
          <w:p w14:paraId="001D2E0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6</w:t>
            </w:r>
          </w:p>
        </w:tc>
        <w:tc>
          <w:tcPr>
            <w:tcW w:w="1524" w:type="dxa"/>
            <w:gridSpan w:val="2"/>
            <w:tcBorders>
              <w:top w:val="nil"/>
              <w:left w:val="single" w:sz="4" w:space="0" w:color="auto"/>
              <w:bottom w:val="nil"/>
              <w:right w:val="single" w:sz="4" w:space="0" w:color="auto"/>
            </w:tcBorders>
            <w:noWrap/>
            <w:hideMark/>
          </w:tcPr>
          <w:p w14:paraId="7A7AE636"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w:t>
            </w:r>
          </w:p>
        </w:tc>
      </w:tr>
      <w:tr w:rsidR="000F2ECA" w:rsidRPr="000F2ECA" w14:paraId="46F853CE" w14:textId="77777777" w:rsidTr="00694D4D">
        <w:trPr>
          <w:trHeight w:val="555"/>
        </w:trPr>
        <w:tc>
          <w:tcPr>
            <w:tcW w:w="551" w:type="dxa"/>
            <w:tcBorders>
              <w:top w:val="nil"/>
              <w:left w:val="single" w:sz="4" w:space="0" w:color="auto"/>
              <w:bottom w:val="nil"/>
              <w:right w:val="single" w:sz="4" w:space="0" w:color="auto"/>
            </w:tcBorders>
            <w:noWrap/>
          </w:tcPr>
          <w:p w14:paraId="103B97A1"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5934A78B"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40C7834"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prostopadłość pomiędzy powierzchniami górną  i czołową, gdy tworzą one kąt prosty</w:t>
            </w:r>
          </w:p>
        </w:tc>
        <w:tc>
          <w:tcPr>
            <w:tcW w:w="1604" w:type="dxa"/>
            <w:tcBorders>
              <w:top w:val="nil"/>
              <w:left w:val="single" w:sz="4" w:space="0" w:color="auto"/>
              <w:bottom w:val="nil"/>
              <w:right w:val="single" w:sz="4" w:space="0" w:color="auto"/>
            </w:tcBorders>
            <w:noWrap/>
          </w:tcPr>
          <w:p w14:paraId="7D6C54A1"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nil"/>
              <w:left w:val="single" w:sz="4" w:space="0" w:color="auto"/>
              <w:bottom w:val="nil"/>
              <w:right w:val="single" w:sz="4" w:space="0" w:color="auto"/>
            </w:tcBorders>
            <w:noWrap/>
            <w:hideMark/>
          </w:tcPr>
          <w:p w14:paraId="3FF79A5A"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w:t>
            </w:r>
          </w:p>
        </w:tc>
        <w:tc>
          <w:tcPr>
            <w:tcW w:w="1524" w:type="dxa"/>
            <w:gridSpan w:val="2"/>
            <w:tcBorders>
              <w:top w:val="nil"/>
              <w:left w:val="single" w:sz="4" w:space="0" w:color="auto"/>
              <w:bottom w:val="nil"/>
              <w:right w:val="single" w:sz="4" w:space="0" w:color="auto"/>
            </w:tcBorders>
            <w:noWrap/>
            <w:hideMark/>
          </w:tcPr>
          <w:p w14:paraId="18E93DE6"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7</w:t>
            </w:r>
          </w:p>
        </w:tc>
      </w:tr>
      <w:tr w:rsidR="000F2ECA" w:rsidRPr="000F2ECA" w14:paraId="3C5AD37F" w14:textId="77777777" w:rsidTr="00694D4D">
        <w:trPr>
          <w:trHeight w:val="180"/>
        </w:trPr>
        <w:tc>
          <w:tcPr>
            <w:tcW w:w="551" w:type="dxa"/>
            <w:tcBorders>
              <w:top w:val="nil"/>
              <w:left w:val="single" w:sz="4" w:space="0" w:color="auto"/>
              <w:bottom w:val="nil"/>
              <w:right w:val="single" w:sz="4" w:space="0" w:color="auto"/>
            </w:tcBorders>
            <w:noWrap/>
          </w:tcPr>
          <w:p w14:paraId="3FB3E8F7"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73FD317B"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3602F26"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nierówności górnej powierzchni</w:t>
            </w:r>
          </w:p>
        </w:tc>
        <w:tc>
          <w:tcPr>
            <w:tcW w:w="1604" w:type="dxa"/>
            <w:tcBorders>
              <w:top w:val="nil"/>
              <w:left w:val="single" w:sz="4" w:space="0" w:color="auto"/>
              <w:bottom w:val="nil"/>
              <w:right w:val="single" w:sz="4" w:space="0" w:color="auto"/>
            </w:tcBorders>
            <w:noWrap/>
          </w:tcPr>
          <w:p w14:paraId="2BFD9B33" w14:textId="77777777" w:rsidR="000F2ECA" w:rsidRPr="000F2ECA" w:rsidRDefault="000F2ECA" w:rsidP="00694D4D">
            <w:pPr>
              <w:spacing w:before="60" w:after="100" w:afterAutospacing="1"/>
              <w:jc w:val="center"/>
              <w:rPr>
                <w:rFonts w:asciiTheme="minorHAnsi" w:hAnsiTheme="minorHAnsi" w:cstheme="minorHAnsi"/>
              </w:rPr>
            </w:pPr>
          </w:p>
        </w:tc>
        <w:tc>
          <w:tcPr>
            <w:tcW w:w="1592" w:type="dxa"/>
            <w:gridSpan w:val="2"/>
            <w:tcBorders>
              <w:top w:val="nil"/>
              <w:left w:val="single" w:sz="4" w:space="0" w:color="auto"/>
              <w:bottom w:val="nil"/>
              <w:right w:val="single" w:sz="4" w:space="0" w:color="auto"/>
            </w:tcBorders>
            <w:noWrap/>
            <w:hideMark/>
          </w:tcPr>
          <w:p w14:paraId="3B37B79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w:t>
            </w:r>
          </w:p>
        </w:tc>
        <w:tc>
          <w:tcPr>
            <w:tcW w:w="1524" w:type="dxa"/>
            <w:gridSpan w:val="2"/>
            <w:tcBorders>
              <w:top w:val="nil"/>
              <w:left w:val="single" w:sz="4" w:space="0" w:color="auto"/>
              <w:bottom w:val="nil"/>
              <w:right w:val="single" w:sz="4" w:space="0" w:color="auto"/>
            </w:tcBorders>
            <w:noWrap/>
            <w:hideMark/>
          </w:tcPr>
          <w:p w14:paraId="6389E674"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w:t>
            </w:r>
          </w:p>
        </w:tc>
      </w:tr>
      <w:tr w:rsidR="000F2ECA" w:rsidRPr="000F2ECA" w14:paraId="577F0572" w14:textId="77777777" w:rsidTr="00694D4D">
        <w:trPr>
          <w:trHeight w:val="427"/>
        </w:trPr>
        <w:tc>
          <w:tcPr>
            <w:tcW w:w="551" w:type="dxa"/>
            <w:tcBorders>
              <w:top w:val="nil"/>
              <w:left w:val="single" w:sz="4" w:space="0" w:color="auto"/>
              <w:bottom w:val="nil"/>
              <w:right w:val="single" w:sz="4" w:space="0" w:color="auto"/>
            </w:tcBorders>
            <w:noWrap/>
          </w:tcPr>
          <w:p w14:paraId="0370836F"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0E6EFA11"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527C0F41"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prostopadłość pomiędzy powierzchnią górną i powierzchnią tylną</w:t>
            </w:r>
          </w:p>
        </w:tc>
        <w:tc>
          <w:tcPr>
            <w:tcW w:w="1604" w:type="dxa"/>
            <w:tcBorders>
              <w:top w:val="nil"/>
              <w:left w:val="single" w:sz="4" w:space="0" w:color="auto"/>
              <w:bottom w:val="nil"/>
              <w:right w:val="single" w:sz="4" w:space="0" w:color="auto"/>
            </w:tcBorders>
            <w:noWrap/>
          </w:tcPr>
          <w:p w14:paraId="7C62097A" w14:textId="77777777" w:rsidR="000F2ECA" w:rsidRPr="000F2ECA" w:rsidRDefault="000F2ECA" w:rsidP="00694D4D">
            <w:pPr>
              <w:spacing w:before="60" w:after="100" w:afterAutospacing="1"/>
              <w:jc w:val="center"/>
              <w:rPr>
                <w:rFonts w:asciiTheme="minorHAnsi" w:hAnsiTheme="minorHAnsi" w:cstheme="minorHAnsi"/>
              </w:rPr>
            </w:pPr>
          </w:p>
        </w:tc>
        <w:tc>
          <w:tcPr>
            <w:tcW w:w="3116" w:type="dxa"/>
            <w:gridSpan w:val="4"/>
            <w:tcBorders>
              <w:top w:val="nil"/>
              <w:left w:val="single" w:sz="4" w:space="0" w:color="auto"/>
              <w:bottom w:val="single" w:sz="4" w:space="0" w:color="auto"/>
              <w:right w:val="single" w:sz="4" w:space="0" w:color="auto"/>
            </w:tcBorders>
            <w:noWrap/>
            <w:hideMark/>
          </w:tcPr>
          <w:p w14:paraId="5812777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wszystkie krawężniki ± 5</w:t>
            </w:r>
          </w:p>
        </w:tc>
      </w:tr>
      <w:tr w:rsidR="000F2ECA" w:rsidRPr="000F2ECA" w14:paraId="4D364C29" w14:textId="77777777" w:rsidTr="00694D4D">
        <w:trPr>
          <w:trHeight w:val="885"/>
        </w:trPr>
        <w:tc>
          <w:tcPr>
            <w:tcW w:w="551" w:type="dxa"/>
            <w:tcBorders>
              <w:top w:val="nil"/>
              <w:left w:val="single" w:sz="4" w:space="0" w:color="auto"/>
              <w:bottom w:val="nil"/>
              <w:right w:val="single" w:sz="4" w:space="0" w:color="auto"/>
            </w:tcBorders>
            <w:noWrap/>
          </w:tcPr>
          <w:p w14:paraId="3F00DD1A"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1F2EFD7F" w14:textId="77777777" w:rsidR="000F2ECA" w:rsidRPr="000F2ECA" w:rsidRDefault="000F2ECA" w:rsidP="00694D4D">
            <w:pPr>
              <w:spacing w:before="100" w:beforeAutospacing="1" w:after="100" w:afterAutospacing="1"/>
              <w:ind w:left="186" w:hanging="186"/>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68BFBCD0" w14:textId="77777777" w:rsidR="000F2ECA" w:rsidRPr="000F2ECA" w:rsidRDefault="000F2ECA" w:rsidP="00694D4D">
            <w:pPr>
              <w:spacing w:before="100" w:beforeAutospacing="1" w:after="100" w:afterAutospacing="1"/>
              <w:ind w:left="186" w:hanging="186"/>
              <w:jc w:val="center"/>
              <w:rPr>
                <w:rFonts w:asciiTheme="minorHAnsi" w:hAnsiTheme="minorHAnsi" w:cstheme="minorHAnsi"/>
              </w:rPr>
            </w:pPr>
            <w:r w:rsidRPr="000F2ECA">
              <w:rPr>
                <w:rFonts w:asciiTheme="minorHAnsi" w:hAnsiTheme="minorHAnsi" w:cstheme="minorHAnsi"/>
              </w:rPr>
              <w:t xml:space="preserve">d) promień krawężników łukowych </w:t>
            </w:r>
            <w:r w:rsidRPr="000F2ECA">
              <w:rPr>
                <w:rFonts w:asciiTheme="minorHAnsi" w:hAnsiTheme="minorHAnsi" w:cstheme="minorHAnsi"/>
              </w:rPr>
              <w:br/>
              <w:t xml:space="preserve">z powierzchnią ciosaną lub obrabianą, w porównaniu </w:t>
            </w:r>
            <w:r w:rsidRPr="000F2ECA">
              <w:rPr>
                <w:rFonts w:asciiTheme="minorHAnsi" w:hAnsiTheme="minorHAnsi" w:cstheme="minorHAnsi"/>
              </w:rPr>
              <w:br/>
              <w:t>z powierzchnią po obróbce mechanicznej</w:t>
            </w:r>
          </w:p>
        </w:tc>
        <w:tc>
          <w:tcPr>
            <w:tcW w:w="1604" w:type="dxa"/>
            <w:tcBorders>
              <w:top w:val="nil"/>
              <w:left w:val="single" w:sz="4" w:space="0" w:color="auto"/>
              <w:bottom w:val="nil"/>
              <w:right w:val="single" w:sz="4" w:space="0" w:color="auto"/>
            </w:tcBorders>
            <w:noWrap/>
          </w:tcPr>
          <w:p w14:paraId="1EBB62F0" w14:textId="77777777" w:rsidR="000F2ECA" w:rsidRPr="000F2ECA" w:rsidRDefault="000F2ECA" w:rsidP="00694D4D">
            <w:pPr>
              <w:spacing w:before="60" w:after="100" w:afterAutospacing="1"/>
              <w:jc w:val="center"/>
              <w:rPr>
                <w:rFonts w:asciiTheme="minorHAnsi" w:hAnsiTheme="minorHAnsi" w:cstheme="minorHAnsi"/>
              </w:rPr>
            </w:pPr>
          </w:p>
        </w:tc>
        <w:tc>
          <w:tcPr>
            <w:tcW w:w="3116" w:type="dxa"/>
            <w:gridSpan w:val="4"/>
            <w:tcBorders>
              <w:top w:val="single" w:sz="4" w:space="0" w:color="auto"/>
              <w:left w:val="single" w:sz="4" w:space="0" w:color="auto"/>
              <w:bottom w:val="nil"/>
              <w:right w:val="single" w:sz="4" w:space="0" w:color="auto"/>
            </w:tcBorders>
            <w:noWrap/>
            <w:hideMark/>
          </w:tcPr>
          <w:p w14:paraId="15CF4FD5" w14:textId="77777777" w:rsidR="000F2ECA" w:rsidRPr="000F2ECA" w:rsidRDefault="000F2ECA" w:rsidP="00694D4D">
            <w:pPr>
              <w:spacing w:before="60" w:after="100" w:afterAutospacing="1"/>
              <w:jc w:val="center"/>
              <w:rPr>
                <w:rFonts w:asciiTheme="minorHAnsi" w:hAnsiTheme="minorHAnsi" w:cstheme="minorHAnsi"/>
              </w:rPr>
            </w:pPr>
            <w:r w:rsidRPr="000F2ECA">
              <w:rPr>
                <w:rFonts w:asciiTheme="minorHAnsi" w:hAnsiTheme="minorHAnsi" w:cstheme="minorHAnsi"/>
              </w:rPr>
              <w:t>2% wartości zadeklarowanej</w:t>
            </w:r>
          </w:p>
        </w:tc>
      </w:tr>
      <w:tr w:rsidR="000F2ECA" w:rsidRPr="000F2ECA" w14:paraId="5940EAE4" w14:textId="77777777" w:rsidTr="00694D4D">
        <w:trPr>
          <w:trHeight w:val="405"/>
        </w:trPr>
        <w:tc>
          <w:tcPr>
            <w:tcW w:w="551" w:type="dxa"/>
            <w:tcBorders>
              <w:top w:val="nil"/>
              <w:left w:val="single" w:sz="4" w:space="0" w:color="auto"/>
              <w:bottom w:val="nil"/>
              <w:right w:val="single" w:sz="4" w:space="0" w:color="auto"/>
            </w:tcBorders>
            <w:noWrap/>
          </w:tcPr>
          <w:p w14:paraId="37149A0F"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2C671122" w14:textId="77777777" w:rsidR="000F2ECA" w:rsidRPr="000F2ECA" w:rsidRDefault="000F2ECA" w:rsidP="00694D4D">
            <w:pPr>
              <w:spacing w:before="100" w:beforeAutospacing="1" w:after="100" w:afterAutospacing="1"/>
              <w:ind w:left="186" w:hanging="186"/>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09091D79" w14:textId="77777777" w:rsidR="000F2ECA" w:rsidRPr="000F2ECA" w:rsidRDefault="000F2ECA" w:rsidP="00694D4D">
            <w:pPr>
              <w:spacing w:before="100" w:beforeAutospacing="1" w:after="100" w:afterAutospacing="1"/>
              <w:ind w:left="186" w:hanging="186"/>
              <w:jc w:val="center"/>
              <w:rPr>
                <w:rFonts w:asciiTheme="minorHAnsi" w:hAnsiTheme="minorHAnsi" w:cstheme="minorHAnsi"/>
              </w:rPr>
            </w:pPr>
            <w:r w:rsidRPr="000F2ECA">
              <w:rPr>
                <w:rFonts w:asciiTheme="minorHAnsi" w:hAnsiTheme="minorHAnsi" w:cstheme="minorHAnsi"/>
              </w:rPr>
              <w:t xml:space="preserve">e) nierówności (wypukłości </w:t>
            </w:r>
            <w:r w:rsidRPr="000F2ECA">
              <w:rPr>
                <w:rFonts w:asciiTheme="minorHAnsi" w:hAnsiTheme="minorHAnsi" w:cstheme="minorHAnsi"/>
              </w:rPr>
              <w:br/>
              <w:t xml:space="preserve">i wklęsłości) powierzchni czołowej, </w:t>
            </w:r>
            <w:r w:rsidRPr="000F2ECA">
              <w:rPr>
                <w:rFonts w:asciiTheme="minorHAnsi" w:hAnsiTheme="minorHAnsi" w:cstheme="minorHAnsi"/>
              </w:rPr>
              <w:br/>
              <w:t>w mm</w:t>
            </w:r>
          </w:p>
        </w:tc>
        <w:tc>
          <w:tcPr>
            <w:tcW w:w="1604" w:type="dxa"/>
            <w:tcBorders>
              <w:top w:val="nil"/>
              <w:left w:val="single" w:sz="4" w:space="0" w:color="auto"/>
              <w:bottom w:val="nil"/>
              <w:right w:val="single" w:sz="4" w:space="0" w:color="auto"/>
            </w:tcBorders>
            <w:noWrap/>
          </w:tcPr>
          <w:p w14:paraId="3DBC4F73" w14:textId="77777777" w:rsidR="000F2ECA" w:rsidRPr="000F2ECA" w:rsidRDefault="000F2ECA" w:rsidP="00694D4D">
            <w:pPr>
              <w:spacing w:before="60" w:after="100" w:afterAutospacing="1"/>
              <w:jc w:val="center"/>
              <w:rPr>
                <w:rFonts w:asciiTheme="minorHAnsi" w:hAnsiTheme="minorHAnsi" w:cstheme="minorHAnsi"/>
              </w:rPr>
            </w:pPr>
          </w:p>
        </w:tc>
        <w:tc>
          <w:tcPr>
            <w:tcW w:w="3116" w:type="dxa"/>
            <w:gridSpan w:val="4"/>
            <w:tcBorders>
              <w:top w:val="nil"/>
              <w:left w:val="single" w:sz="4" w:space="0" w:color="auto"/>
              <w:bottom w:val="nil"/>
              <w:right w:val="single" w:sz="4" w:space="0" w:color="auto"/>
            </w:tcBorders>
            <w:noWrap/>
          </w:tcPr>
          <w:p w14:paraId="7C40B3DC" w14:textId="77777777" w:rsidR="000F2ECA" w:rsidRPr="000F2ECA" w:rsidRDefault="000F2ECA" w:rsidP="00694D4D">
            <w:pPr>
              <w:spacing w:before="100" w:beforeAutospacing="1" w:after="100" w:afterAutospacing="1"/>
              <w:jc w:val="center"/>
              <w:rPr>
                <w:rFonts w:asciiTheme="minorHAnsi" w:hAnsiTheme="minorHAnsi" w:cstheme="minorHAnsi"/>
              </w:rPr>
            </w:pPr>
          </w:p>
        </w:tc>
      </w:tr>
      <w:tr w:rsidR="000F2ECA" w:rsidRPr="000F2ECA" w14:paraId="512B3BC7" w14:textId="77777777" w:rsidTr="00694D4D">
        <w:trPr>
          <w:trHeight w:val="750"/>
        </w:trPr>
        <w:tc>
          <w:tcPr>
            <w:tcW w:w="551" w:type="dxa"/>
            <w:tcBorders>
              <w:top w:val="nil"/>
              <w:left w:val="single" w:sz="4" w:space="0" w:color="auto"/>
              <w:bottom w:val="single" w:sz="4" w:space="0" w:color="auto"/>
              <w:right w:val="single" w:sz="4" w:space="0" w:color="auto"/>
            </w:tcBorders>
            <w:noWrap/>
          </w:tcPr>
          <w:p w14:paraId="2A80234B" w14:textId="77777777" w:rsidR="000F2ECA" w:rsidRPr="000F2ECA" w:rsidRDefault="000F2ECA" w:rsidP="00694D4D">
            <w:pPr>
              <w:spacing w:before="60" w:after="100" w:afterAutospacing="1"/>
              <w:jc w:val="center"/>
              <w:rPr>
                <w:rFonts w:asciiTheme="minorHAnsi" w:hAnsiTheme="minorHAnsi" w:cstheme="minorHAnsi"/>
              </w:rPr>
            </w:pPr>
          </w:p>
        </w:tc>
        <w:tc>
          <w:tcPr>
            <w:tcW w:w="653" w:type="dxa"/>
            <w:tcBorders>
              <w:top w:val="nil"/>
              <w:left w:val="single" w:sz="4" w:space="0" w:color="auto"/>
              <w:bottom w:val="single" w:sz="4" w:space="0" w:color="auto"/>
              <w:right w:val="single" w:sz="4" w:space="0" w:color="auto"/>
            </w:tcBorders>
          </w:tcPr>
          <w:p w14:paraId="10D6AE65"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single" w:sz="4" w:space="0" w:color="auto"/>
              <w:right w:val="single" w:sz="4" w:space="0" w:color="auto"/>
            </w:tcBorders>
            <w:noWrap/>
            <w:hideMark/>
          </w:tcPr>
          <w:p w14:paraId="16ED0A5F"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ciosanej</w:t>
            </w:r>
          </w:p>
          <w:p w14:paraId="1EB3A266"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z grubą fakturą</w:t>
            </w:r>
          </w:p>
          <w:p w14:paraId="6C69EC42"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z drobną fakturą</w:t>
            </w:r>
          </w:p>
        </w:tc>
        <w:tc>
          <w:tcPr>
            <w:tcW w:w="1604" w:type="dxa"/>
            <w:tcBorders>
              <w:top w:val="nil"/>
              <w:left w:val="single" w:sz="4" w:space="0" w:color="auto"/>
              <w:bottom w:val="single" w:sz="4" w:space="0" w:color="auto"/>
              <w:right w:val="single" w:sz="4" w:space="0" w:color="auto"/>
            </w:tcBorders>
            <w:noWrap/>
          </w:tcPr>
          <w:p w14:paraId="36998B93" w14:textId="77777777" w:rsidR="000F2ECA" w:rsidRPr="000F2ECA" w:rsidRDefault="000F2ECA" w:rsidP="00694D4D">
            <w:pPr>
              <w:spacing w:before="60" w:after="100" w:afterAutospacing="1"/>
              <w:jc w:val="center"/>
              <w:rPr>
                <w:rFonts w:asciiTheme="minorHAnsi" w:hAnsiTheme="minorHAnsi" w:cstheme="minorHAnsi"/>
              </w:rPr>
            </w:pPr>
          </w:p>
        </w:tc>
        <w:tc>
          <w:tcPr>
            <w:tcW w:w="3116" w:type="dxa"/>
            <w:gridSpan w:val="4"/>
            <w:tcBorders>
              <w:top w:val="nil"/>
              <w:left w:val="single" w:sz="4" w:space="0" w:color="auto"/>
              <w:bottom w:val="single" w:sz="4" w:space="0" w:color="auto"/>
              <w:right w:val="single" w:sz="4" w:space="0" w:color="auto"/>
            </w:tcBorders>
            <w:noWrap/>
            <w:hideMark/>
          </w:tcPr>
          <w:p w14:paraId="3B8C59F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+ 10,     – 15</w:t>
            </w:r>
          </w:p>
          <w:p w14:paraId="1263871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5,     – 10</w:t>
            </w:r>
          </w:p>
          <w:p w14:paraId="0F4124B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3,     –   3</w:t>
            </w:r>
          </w:p>
        </w:tc>
      </w:tr>
      <w:tr w:rsidR="000F2ECA" w:rsidRPr="000F2ECA" w14:paraId="344A0799" w14:textId="77777777" w:rsidTr="00694D4D">
        <w:tc>
          <w:tcPr>
            <w:tcW w:w="551" w:type="dxa"/>
            <w:tcBorders>
              <w:top w:val="single" w:sz="4" w:space="0" w:color="auto"/>
              <w:left w:val="single" w:sz="4" w:space="0" w:color="auto"/>
              <w:bottom w:val="single" w:sz="4" w:space="0" w:color="auto"/>
              <w:right w:val="single" w:sz="4" w:space="0" w:color="auto"/>
            </w:tcBorders>
            <w:noWrap/>
            <w:hideMark/>
          </w:tcPr>
          <w:p w14:paraId="02A1285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2</w:t>
            </w:r>
          </w:p>
        </w:tc>
        <w:tc>
          <w:tcPr>
            <w:tcW w:w="653" w:type="dxa"/>
            <w:tcBorders>
              <w:top w:val="single" w:sz="4" w:space="0" w:color="auto"/>
              <w:left w:val="single" w:sz="4" w:space="0" w:color="auto"/>
              <w:bottom w:val="single" w:sz="4" w:space="0" w:color="auto"/>
              <w:right w:val="single" w:sz="4" w:space="0" w:color="auto"/>
            </w:tcBorders>
          </w:tcPr>
          <w:p w14:paraId="7B94A242"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647" w:type="dxa"/>
            <w:tcBorders>
              <w:top w:val="single" w:sz="4" w:space="0" w:color="auto"/>
              <w:left w:val="single" w:sz="4" w:space="0" w:color="auto"/>
              <w:bottom w:val="single" w:sz="4" w:space="0" w:color="auto"/>
              <w:right w:val="single" w:sz="4" w:space="0" w:color="auto"/>
            </w:tcBorders>
            <w:noWrap/>
            <w:hideMark/>
          </w:tcPr>
          <w:p w14:paraId="1021C155"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Odporność na zamrażanie/rozmrażanie, przy liczbie cykli 48, dla klasy 1 (W przypadkach szczególnych zastosowań – norma dopuszcza inne rodzaje badań)</w:t>
            </w:r>
          </w:p>
        </w:tc>
        <w:tc>
          <w:tcPr>
            <w:tcW w:w="1604" w:type="dxa"/>
            <w:tcBorders>
              <w:top w:val="single" w:sz="4" w:space="0" w:color="auto"/>
              <w:left w:val="single" w:sz="4" w:space="0" w:color="auto"/>
              <w:bottom w:val="single" w:sz="4" w:space="0" w:color="auto"/>
              <w:right w:val="single" w:sz="4" w:space="0" w:color="auto"/>
            </w:tcBorders>
            <w:noWrap/>
            <w:hideMark/>
          </w:tcPr>
          <w:p w14:paraId="7A028DF3"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PN-EN 12371</w:t>
            </w:r>
          </w:p>
        </w:tc>
        <w:tc>
          <w:tcPr>
            <w:tcW w:w="3116" w:type="dxa"/>
            <w:gridSpan w:val="4"/>
            <w:tcBorders>
              <w:top w:val="single" w:sz="4" w:space="0" w:color="auto"/>
              <w:left w:val="single" w:sz="4" w:space="0" w:color="auto"/>
              <w:bottom w:val="single" w:sz="4" w:space="0" w:color="auto"/>
              <w:right w:val="single" w:sz="4" w:space="0" w:color="auto"/>
            </w:tcBorders>
            <w:noWrap/>
            <w:hideMark/>
          </w:tcPr>
          <w:p w14:paraId="4F0CACB2"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Odporne  (≤  20%  zmiany wytrzymałości na zginanie)</w:t>
            </w:r>
          </w:p>
        </w:tc>
      </w:tr>
      <w:tr w:rsidR="000F2ECA" w:rsidRPr="000F2ECA" w14:paraId="21DC726E" w14:textId="77777777" w:rsidTr="00694D4D">
        <w:trPr>
          <w:trHeight w:val="825"/>
        </w:trPr>
        <w:tc>
          <w:tcPr>
            <w:tcW w:w="551" w:type="dxa"/>
            <w:tcBorders>
              <w:top w:val="single" w:sz="4" w:space="0" w:color="auto"/>
              <w:left w:val="single" w:sz="4" w:space="0" w:color="auto"/>
              <w:bottom w:val="nil"/>
              <w:right w:val="single" w:sz="4" w:space="0" w:color="auto"/>
            </w:tcBorders>
            <w:noWrap/>
            <w:hideMark/>
          </w:tcPr>
          <w:p w14:paraId="171257B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3</w:t>
            </w:r>
          </w:p>
        </w:tc>
        <w:tc>
          <w:tcPr>
            <w:tcW w:w="653" w:type="dxa"/>
            <w:tcBorders>
              <w:top w:val="single" w:sz="4" w:space="0" w:color="auto"/>
              <w:left w:val="single" w:sz="4" w:space="0" w:color="auto"/>
              <w:bottom w:val="nil"/>
              <w:right w:val="single" w:sz="4" w:space="0" w:color="auto"/>
            </w:tcBorders>
          </w:tcPr>
          <w:p w14:paraId="35BCE1BA"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647" w:type="dxa"/>
            <w:tcBorders>
              <w:top w:val="single" w:sz="4" w:space="0" w:color="auto"/>
              <w:left w:val="single" w:sz="4" w:space="0" w:color="auto"/>
              <w:bottom w:val="nil"/>
              <w:right w:val="single" w:sz="4" w:space="0" w:color="auto"/>
            </w:tcBorders>
            <w:noWrap/>
            <w:hideMark/>
          </w:tcPr>
          <w:p w14:paraId="2A2C5DE9"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xml:space="preserve">Wytrzymałość na zginanie, w </w:t>
            </w:r>
            <w:proofErr w:type="spellStart"/>
            <w:r w:rsidRPr="000F2ECA">
              <w:rPr>
                <w:rFonts w:asciiTheme="minorHAnsi" w:hAnsiTheme="minorHAnsi" w:cstheme="minorHAnsi"/>
              </w:rPr>
              <w:t>MPa</w:t>
            </w:r>
            <w:proofErr w:type="spellEnd"/>
            <w:r w:rsidRPr="000F2ECA">
              <w:rPr>
                <w:rFonts w:asciiTheme="minorHAnsi" w:hAnsiTheme="minorHAnsi" w:cstheme="minorHAnsi"/>
              </w:rPr>
              <w:t>, powinna być zadeklarowana przez producenta, przy czym dla zastosowań na:</w:t>
            </w:r>
          </w:p>
        </w:tc>
        <w:tc>
          <w:tcPr>
            <w:tcW w:w="1604" w:type="dxa"/>
            <w:tcBorders>
              <w:top w:val="single" w:sz="4" w:space="0" w:color="auto"/>
              <w:left w:val="single" w:sz="4" w:space="0" w:color="auto"/>
              <w:bottom w:val="nil"/>
              <w:right w:val="single" w:sz="4" w:space="0" w:color="auto"/>
            </w:tcBorders>
            <w:noWrap/>
            <w:hideMark/>
          </w:tcPr>
          <w:p w14:paraId="031B761C"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PN-EN 12372,</w:t>
            </w:r>
          </w:p>
          <w:p w14:paraId="4F8EC811"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PN-EN 1343, zał. B</w:t>
            </w:r>
          </w:p>
        </w:tc>
        <w:tc>
          <w:tcPr>
            <w:tcW w:w="3116" w:type="dxa"/>
            <w:gridSpan w:val="4"/>
            <w:tcBorders>
              <w:top w:val="single" w:sz="4" w:space="0" w:color="auto"/>
              <w:left w:val="single" w:sz="4" w:space="0" w:color="auto"/>
              <w:bottom w:val="nil"/>
              <w:right w:val="single" w:sz="4" w:space="0" w:color="auto"/>
            </w:tcBorders>
            <w:noWrap/>
          </w:tcPr>
          <w:p w14:paraId="339E215A"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xml:space="preserve">Zalecone minimalne obciążenie niszczące, w </w:t>
            </w:r>
            <w:proofErr w:type="spellStart"/>
            <w:r w:rsidRPr="000F2ECA">
              <w:rPr>
                <w:rFonts w:asciiTheme="minorHAnsi" w:hAnsiTheme="minorHAnsi" w:cstheme="minorHAnsi"/>
              </w:rPr>
              <w:t>kN</w:t>
            </w:r>
            <w:proofErr w:type="spellEnd"/>
          </w:p>
          <w:p w14:paraId="547236C3" w14:textId="77777777" w:rsidR="000F2ECA" w:rsidRPr="000F2ECA" w:rsidRDefault="000F2ECA" w:rsidP="00694D4D">
            <w:pPr>
              <w:spacing w:before="100" w:beforeAutospacing="1" w:after="100" w:afterAutospacing="1"/>
              <w:jc w:val="center"/>
              <w:rPr>
                <w:rFonts w:asciiTheme="minorHAnsi" w:hAnsiTheme="minorHAnsi" w:cstheme="minorHAnsi"/>
              </w:rPr>
            </w:pPr>
          </w:p>
          <w:p w14:paraId="3CABB21A" w14:textId="77777777" w:rsidR="000F2ECA" w:rsidRPr="000F2ECA" w:rsidRDefault="000F2ECA" w:rsidP="00694D4D">
            <w:pPr>
              <w:spacing w:before="100" w:beforeAutospacing="1" w:after="100" w:afterAutospacing="1"/>
              <w:jc w:val="center"/>
              <w:rPr>
                <w:rFonts w:asciiTheme="minorHAnsi" w:hAnsiTheme="minorHAnsi" w:cstheme="minorHAnsi"/>
              </w:rPr>
            </w:pPr>
          </w:p>
        </w:tc>
      </w:tr>
      <w:tr w:rsidR="000F2ECA" w:rsidRPr="000F2ECA" w14:paraId="16B81317" w14:textId="77777777" w:rsidTr="00694D4D">
        <w:trPr>
          <w:trHeight w:val="285"/>
        </w:trPr>
        <w:tc>
          <w:tcPr>
            <w:tcW w:w="551" w:type="dxa"/>
            <w:tcBorders>
              <w:top w:val="nil"/>
              <w:left w:val="single" w:sz="4" w:space="0" w:color="auto"/>
              <w:bottom w:val="nil"/>
              <w:right w:val="single" w:sz="4" w:space="0" w:color="auto"/>
            </w:tcBorders>
            <w:noWrap/>
          </w:tcPr>
          <w:p w14:paraId="211E976A"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2DA392DA"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77458AC3"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obszarach ruchu pieszego i rowerowego</w:t>
            </w:r>
          </w:p>
        </w:tc>
        <w:tc>
          <w:tcPr>
            <w:tcW w:w="1604" w:type="dxa"/>
            <w:tcBorders>
              <w:top w:val="nil"/>
              <w:left w:val="single" w:sz="4" w:space="0" w:color="auto"/>
              <w:bottom w:val="nil"/>
              <w:right w:val="single" w:sz="4" w:space="0" w:color="auto"/>
            </w:tcBorders>
            <w:noWrap/>
          </w:tcPr>
          <w:p w14:paraId="41E94550"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116" w:type="dxa"/>
            <w:gridSpan w:val="4"/>
            <w:tcBorders>
              <w:top w:val="nil"/>
              <w:left w:val="single" w:sz="4" w:space="0" w:color="auto"/>
              <w:bottom w:val="nil"/>
              <w:right w:val="single" w:sz="4" w:space="0" w:color="auto"/>
            </w:tcBorders>
            <w:noWrap/>
            <w:hideMark/>
          </w:tcPr>
          <w:p w14:paraId="2D14EC40"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3,5</w:t>
            </w:r>
          </w:p>
        </w:tc>
      </w:tr>
      <w:tr w:rsidR="000F2ECA" w:rsidRPr="000F2ECA" w14:paraId="7444A9E4" w14:textId="77777777" w:rsidTr="00694D4D">
        <w:trPr>
          <w:trHeight w:val="690"/>
        </w:trPr>
        <w:tc>
          <w:tcPr>
            <w:tcW w:w="551" w:type="dxa"/>
            <w:tcBorders>
              <w:top w:val="nil"/>
              <w:left w:val="single" w:sz="4" w:space="0" w:color="auto"/>
              <w:bottom w:val="nil"/>
              <w:right w:val="single" w:sz="4" w:space="0" w:color="auto"/>
            </w:tcBorders>
            <w:noWrap/>
          </w:tcPr>
          <w:p w14:paraId="2EC129E8"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437166DF"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70845EB0"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obszarach dostępnych dla lekkich pojazdów i motocykli i sporadycznie dla samochodów; wjazd do garaży</w:t>
            </w:r>
          </w:p>
        </w:tc>
        <w:tc>
          <w:tcPr>
            <w:tcW w:w="1604" w:type="dxa"/>
            <w:tcBorders>
              <w:top w:val="nil"/>
              <w:left w:val="single" w:sz="4" w:space="0" w:color="auto"/>
              <w:bottom w:val="nil"/>
              <w:right w:val="single" w:sz="4" w:space="0" w:color="auto"/>
            </w:tcBorders>
            <w:noWrap/>
          </w:tcPr>
          <w:p w14:paraId="21317270"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116" w:type="dxa"/>
            <w:gridSpan w:val="4"/>
            <w:tcBorders>
              <w:top w:val="nil"/>
              <w:left w:val="single" w:sz="4" w:space="0" w:color="auto"/>
              <w:bottom w:val="nil"/>
              <w:right w:val="single" w:sz="4" w:space="0" w:color="auto"/>
            </w:tcBorders>
            <w:noWrap/>
            <w:hideMark/>
          </w:tcPr>
          <w:p w14:paraId="00FFE6C4"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6,0</w:t>
            </w:r>
          </w:p>
        </w:tc>
      </w:tr>
      <w:tr w:rsidR="000F2ECA" w:rsidRPr="000F2ECA" w14:paraId="11D4D26F" w14:textId="77777777" w:rsidTr="00694D4D">
        <w:trPr>
          <w:trHeight w:val="930"/>
        </w:trPr>
        <w:tc>
          <w:tcPr>
            <w:tcW w:w="551" w:type="dxa"/>
            <w:tcBorders>
              <w:top w:val="nil"/>
              <w:left w:val="single" w:sz="4" w:space="0" w:color="auto"/>
              <w:bottom w:val="nil"/>
              <w:right w:val="single" w:sz="4" w:space="0" w:color="auto"/>
            </w:tcBorders>
            <w:noWrap/>
          </w:tcPr>
          <w:p w14:paraId="093694FB"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0DFE17A9"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67DE63E4"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terenach spacerowych, placach targowych, sporadycznie użytkowanych przez pojazdy dostawcze i pogotowia</w:t>
            </w:r>
          </w:p>
        </w:tc>
        <w:tc>
          <w:tcPr>
            <w:tcW w:w="1604" w:type="dxa"/>
            <w:tcBorders>
              <w:top w:val="nil"/>
              <w:left w:val="single" w:sz="4" w:space="0" w:color="auto"/>
              <w:bottom w:val="nil"/>
              <w:right w:val="single" w:sz="4" w:space="0" w:color="auto"/>
            </w:tcBorders>
            <w:noWrap/>
          </w:tcPr>
          <w:p w14:paraId="59AB1631"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116" w:type="dxa"/>
            <w:gridSpan w:val="4"/>
            <w:tcBorders>
              <w:top w:val="nil"/>
              <w:left w:val="single" w:sz="4" w:space="0" w:color="auto"/>
              <w:bottom w:val="nil"/>
              <w:right w:val="single" w:sz="4" w:space="0" w:color="auto"/>
            </w:tcBorders>
            <w:noWrap/>
            <w:hideMark/>
          </w:tcPr>
          <w:p w14:paraId="137F3304"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9,0</w:t>
            </w:r>
          </w:p>
        </w:tc>
      </w:tr>
      <w:tr w:rsidR="000F2ECA" w:rsidRPr="000F2ECA" w14:paraId="7AD41765" w14:textId="77777777" w:rsidTr="00694D4D">
        <w:trPr>
          <w:trHeight w:val="645"/>
        </w:trPr>
        <w:tc>
          <w:tcPr>
            <w:tcW w:w="551" w:type="dxa"/>
            <w:tcBorders>
              <w:top w:val="nil"/>
              <w:left w:val="single" w:sz="4" w:space="0" w:color="auto"/>
              <w:bottom w:val="nil"/>
              <w:right w:val="single" w:sz="4" w:space="0" w:color="auto"/>
            </w:tcBorders>
            <w:noWrap/>
          </w:tcPr>
          <w:p w14:paraId="2C99A5B9"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653" w:type="dxa"/>
            <w:tcBorders>
              <w:top w:val="nil"/>
              <w:left w:val="single" w:sz="4" w:space="0" w:color="auto"/>
              <w:bottom w:val="nil"/>
              <w:right w:val="single" w:sz="4" w:space="0" w:color="auto"/>
            </w:tcBorders>
          </w:tcPr>
          <w:p w14:paraId="1D7762EE"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nil"/>
              <w:right w:val="single" w:sz="4" w:space="0" w:color="auto"/>
            </w:tcBorders>
            <w:noWrap/>
            <w:hideMark/>
          </w:tcPr>
          <w:p w14:paraId="081B0B32"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obszarach ruchu pieszego często używanych przez samochody ciężarowe</w:t>
            </w:r>
          </w:p>
        </w:tc>
        <w:tc>
          <w:tcPr>
            <w:tcW w:w="1604" w:type="dxa"/>
            <w:tcBorders>
              <w:top w:val="nil"/>
              <w:left w:val="single" w:sz="4" w:space="0" w:color="auto"/>
              <w:bottom w:val="nil"/>
              <w:right w:val="single" w:sz="4" w:space="0" w:color="auto"/>
            </w:tcBorders>
            <w:noWrap/>
          </w:tcPr>
          <w:p w14:paraId="108942A0"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116" w:type="dxa"/>
            <w:gridSpan w:val="4"/>
            <w:tcBorders>
              <w:top w:val="nil"/>
              <w:left w:val="single" w:sz="4" w:space="0" w:color="auto"/>
              <w:bottom w:val="nil"/>
              <w:right w:val="single" w:sz="4" w:space="0" w:color="auto"/>
            </w:tcBorders>
            <w:noWrap/>
            <w:hideMark/>
          </w:tcPr>
          <w:p w14:paraId="7CCDB635"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14,0</w:t>
            </w:r>
          </w:p>
        </w:tc>
      </w:tr>
      <w:tr w:rsidR="000F2ECA" w:rsidRPr="000F2ECA" w14:paraId="00822532" w14:textId="77777777" w:rsidTr="00694D4D">
        <w:trPr>
          <w:trHeight w:val="465"/>
        </w:trPr>
        <w:tc>
          <w:tcPr>
            <w:tcW w:w="551" w:type="dxa"/>
            <w:tcBorders>
              <w:top w:val="nil"/>
              <w:left w:val="single" w:sz="4" w:space="0" w:color="auto"/>
              <w:bottom w:val="single" w:sz="4" w:space="0" w:color="auto"/>
              <w:right w:val="single" w:sz="4" w:space="0" w:color="auto"/>
            </w:tcBorders>
            <w:noWrap/>
          </w:tcPr>
          <w:p w14:paraId="35927F8B"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653" w:type="dxa"/>
            <w:tcBorders>
              <w:top w:val="nil"/>
              <w:left w:val="single" w:sz="4" w:space="0" w:color="auto"/>
              <w:bottom w:val="single" w:sz="4" w:space="0" w:color="auto"/>
              <w:right w:val="single" w:sz="4" w:space="0" w:color="auto"/>
            </w:tcBorders>
          </w:tcPr>
          <w:p w14:paraId="5033C918"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p>
        </w:tc>
        <w:tc>
          <w:tcPr>
            <w:tcW w:w="3647" w:type="dxa"/>
            <w:tcBorders>
              <w:top w:val="nil"/>
              <w:left w:val="single" w:sz="4" w:space="0" w:color="auto"/>
              <w:bottom w:val="single" w:sz="4" w:space="0" w:color="auto"/>
              <w:right w:val="single" w:sz="4" w:space="0" w:color="auto"/>
            </w:tcBorders>
            <w:noWrap/>
            <w:hideMark/>
          </w:tcPr>
          <w:p w14:paraId="6DB67023" w14:textId="77777777" w:rsidR="000F2ECA" w:rsidRPr="000F2ECA" w:rsidRDefault="000F2ECA" w:rsidP="00694D4D">
            <w:pPr>
              <w:tabs>
                <w:tab w:val="num" w:pos="170"/>
              </w:tabs>
              <w:spacing w:before="100" w:beforeAutospacing="1" w:after="100" w:afterAutospacing="1"/>
              <w:ind w:left="170" w:hanging="170"/>
              <w:jc w:val="center"/>
              <w:rPr>
                <w:rFonts w:asciiTheme="minorHAnsi" w:hAnsiTheme="minorHAnsi" w:cstheme="minorHAnsi"/>
              </w:rPr>
            </w:pPr>
            <w:r w:rsidRPr="000F2ECA">
              <w:rPr>
                <w:rFonts w:asciiTheme="minorHAnsi" w:hAnsiTheme="minorHAnsi" w:cstheme="minorHAnsi"/>
              </w:rPr>
              <w:t>–  drogach i ulicach, stacjach benzynowych</w:t>
            </w:r>
          </w:p>
        </w:tc>
        <w:tc>
          <w:tcPr>
            <w:tcW w:w="1604" w:type="dxa"/>
            <w:tcBorders>
              <w:top w:val="nil"/>
              <w:left w:val="single" w:sz="4" w:space="0" w:color="auto"/>
              <w:bottom w:val="single" w:sz="4" w:space="0" w:color="auto"/>
              <w:right w:val="single" w:sz="4" w:space="0" w:color="auto"/>
            </w:tcBorders>
            <w:noWrap/>
          </w:tcPr>
          <w:p w14:paraId="0AF8E76E"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116" w:type="dxa"/>
            <w:gridSpan w:val="4"/>
            <w:tcBorders>
              <w:top w:val="nil"/>
              <w:left w:val="single" w:sz="4" w:space="0" w:color="auto"/>
              <w:bottom w:val="single" w:sz="4" w:space="0" w:color="auto"/>
              <w:right w:val="single" w:sz="4" w:space="0" w:color="auto"/>
            </w:tcBorders>
            <w:noWrap/>
            <w:hideMark/>
          </w:tcPr>
          <w:p w14:paraId="09D30C0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25,0</w:t>
            </w:r>
          </w:p>
        </w:tc>
      </w:tr>
      <w:tr w:rsidR="000F2ECA" w:rsidRPr="000F2ECA" w14:paraId="26631E40" w14:textId="77777777" w:rsidTr="00694D4D">
        <w:tc>
          <w:tcPr>
            <w:tcW w:w="551" w:type="dxa"/>
            <w:tcBorders>
              <w:top w:val="single" w:sz="4" w:space="0" w:color="auto"/>
              <w:left w:val="single" w:sz="4" w:space="0" w:color="auto"/>
              <w:bottom w:val="single" w:sz="4" w:space="0" w:color="auto"/>
              <w:right w:val="single" w:sz="4" w:space="0" w:color="auto"/>
            </w:tcBorders>
            <w:noWrap/>
            <w:hideMark/>
          </w:tcPr>
          <w:p w14:paraId="1BD993C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4</w:t>
            </w:r>
          </w:p>
        </w:tc>
        <w:tc>
          <w:tcPr>
            <w:tcW w:w="653" w:type="dxa"/>
            <w:tcBorders>
              <w:top w:val="single" w:sz="4" w:space="0" w:color="auto"/>
              <w:left w:val="single" w:sz="4" w:space="0" w:color="auto"/>
              <w:bottom w:val="single" w:sz="4" w:space="0" w:color="auto"/>
              <w:right w:val="single" w:sz="4" w:space="0" w:color="auto"/>
            </w:tcBorders>
          </w:tcPr>
          <w:p w14:paraId="050818DD" w14:textId="77777777" w:rsidR="000F2ECA" w:rsidRPr="000F2ECA" w:rsidRDefault="000F2ECA" w:rsidP="00694D4D">
            <w:pPr>
              <w:spacing w:before="100" w:beforeAutospacing="1" w:after="100" w:afterAutospacing="1"/>
              <w:jc w:val="center"/>
              <w:rPr>
                <w:rFonts w:asciiTheme="minorHAnsi" w:hAnsiTheme="minorHAnsi" w:cstheme="minorHAnsi"/>
              </w:rPr>
            </w:pPr>
          </w:p>
        </w:tc>
        <w:tc>
          <w:tcPr>
            <w:tcW w:w="3647" w:type="dxa"/>
            <w:tcBorders>
              <w:top w:val="single" w:sz="4" w:space="0" w:color="auto"/>
              <w:left w:val="single" w:sz="4" w:space="0" w:color="auto"/>
              <w:bottom w:val="single" w:sz="4" w:space="0" w:color="auto"/>
              <w:right w:val="single" w:sz="4" w:space="0" w:color="auto"/>
            </w:tcBorders>
            <w:noWrap/>
            <w:hideMark/>
          </w:tcPr>
          <w:p w14:paraId="22AE78CB"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Wygląd</w:t>
            </w:r>
          </w:p>
        </w:tc>
        <w:tc>
          <w:tcPr>
            <w:tcW w:w="1604" w:type="dxa"/>
            <w:tcBorders>
              <w:top w:val="single" w:sz="4" w:space="0" w:color="auto"/>
              <w:left w:val="single" w:sz="4" w:space="0" w:color="auto"/>
              <w:bottom w:val="single" w:sz="4" w:space="0" w:color="auto"/>
              <w:right w:val="single" w:sz="4" w:space="0" w:color="auto"/>
            </w:tcBorders>
            <w:noWrap/>
            <w:hideMark/>
          </w:tcPr>
          <w:p w14:paraId="1A5CBCCE"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PN-EN 1343</w:t>
            </w:r>
          </w:p>
        </w:tc>
        <w:tc>
          <w:tcPr>
            <w:tcW w:w="3116" w:type="dxa"/>
            <w:gridSpan w:val="4"/>
            <w:tcBorders>
              <w:top w:val="single" w:sz="4" w:space="0" w:color="auto"/>
              <w:left w:val="single" w:sz="4" w:space="0" w:color="auto"/>
              <w:bottom w:val="single" w:sz="4" w:space="0" w:color="auto"/>
              <w:right w:val="single" w:sz="4" w:space="0" w:color="auto"/>
            </w:tcBorders>
            <w:noWrap/>
            <w:hideMark/>
          </w:tcPr>
          <w:p w14:paraId="72C3FDBE" w14:textId="77777777" w:rsidR="000F2ECA" w:rsidRPr="000F2ECA" w:rsidRDefault="000F2ECA" w:rsidP="00694D4D">
            <w:pPr>
              <w:spacing w:before="100" w:beforeAutospacing="1"/>
              <w:jc w:val="center"/>
              <w:rPr>
                <w:rFonts w:asciiTheme="minorHAnsi" w:hAnsiTheme="minorHAnsi" w:cstheme="minorHAnsi"/>
              </w:rPr>
            </w:pPr>
            <w:r w:rsidRPr="000F2ECA">
              <w:rPr>
                <w:rFonts w:asciiTheme="minorHAnsi" w:hAnsiTheme="minorHAnsi" w:cstheme="minorHAnsi"/>
              </w:rPr>
              <w:t xml:space="preserve">1. Próbka odniesienia powinna pokazywać wygląd gotowego wyrobu oraz dawać przybliżone pojęcie w odniesieniu do barwy, wzoru użylenia, struktury </w:t>
            </w:r>
            <w:r w:rsidRPr="000F2ECA">
              <w:rPr>
                <w:rFonts w:asciiTheme="minorHAnsi" w:hAnsiTheme="minorHAnsi" w:cstheme="minorHAnsi"/>
              </w:rPr>
              <w:br/>
              <w:t>i wykończenia powierzchni</w:t>
            </w:r>
          </w:p>
          <w:p w14:paraId="63EA4E7B"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2. Nasiąkliwość (w % masy), badana wg PN-EN 13755, powinna być zadeklarowana przez producenta (np. 0,5÷3,0%)</w:t>
            </w:r>
          </w:p>
          <w:p w14:paraId="2ED1AEDC"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3. Opis petrograficzny, wg PN-EN 12407 [8], powinien być dostarczony przez producenta</w:t>
            </w:r>
          </w:p>
          <w:p w14:paraId="3D2DF029" w14:textId="77777777" w:rsidR="000F2ECA" w:rsidRPr="000F2ECA" w:rsidRDefault="000F2ECA" w:rsidP="00694D4D">
            <w:pPr>
              <w:spacing w:before="100" w:beforeAutospacing="1" w:after="100" w:afterAutospacing="1"/>
              <w:jc w:val="center"/>
              <w:rPr>
                <w:rFonts w:asciiTheme="minorHAnsi" w:hAnsiTheme="minorHAnsi" w:cstheme="minorHAnsi"/>
              </w:rPr>
            </w:pPr>
            <w:r w:rsidRPr="000F2ECA">
              <w:rPr>
                <w:rFonts w:asciiTheme="minorHAnsi" w:hAnsiTheme="minorHAnsi" w:cstheme="minorHAnsi"/>
              </w:rPr>
              <w:t xml:space="preserve">4. Chemiczna obróbka powierzchni – stwierdzenie producenta/dostawcy czy wyrób </w:t>
            </w:r>
            <w:r w:rsidRPr="000F2ECA">
              <w:rPr>
                <w:rFonts w:asciiTheme="minorHAnsi" w:hAnsiTheme="minorHAnsi" w:cstheme="minorHAnsi"/>
              </w:rPr>
              <w:lastRenderedPageBreak/>
              <w:t>był jej poddany i jaki był rodzaj obróbki</w:t>
            </w:r>
          </w:p>
        </w:tc>
      </w:tr>
    </w:tbl>
    <w:p w14:paraId="438C506C" w14:textId="77777777" w:rsidR="000F2ECA" w:rsidRPr="000F2ECA" w:rsidRDefault="000F2ECA" w:rsidP="000F2ECA">
      <w:pPr>
        <w:pStyle w:val="Nagwek2"/>
      </w:pPr>
      <w:r w:rsidRPr="000F2ECA">
        <w:lastRenderedPageBreak/>
        <w:t>2.5. Składowanie krawężników</w:t>
      </w:r>
    </w:p>
    <w:p w14:paraId="78F60A89"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Krawężniki betonowe mogą być przechowywane na składowiskach otwartych, posegregowane według typów, rodzajów, kształtów, cech fizycznych i mechanicznych, wielkości, wyglądu itp.</w:t>
      </w:r>
    </w:p>
    <w:p w14:paraId="11FF18A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Krawężniki betonowe należy układać z zastosowaniem podkładek i przekładek drewnianych o wymiarach: grubość 2,5 cm, szerokość 5 cm, długości min. 5 cm większej od szerokości krawężnika.</w:t>
      </w:r>
    </w:p>
    <w:p w14:paraId="02620502" w14:textId="77777777" w:rsidR="000F2ECA" w:rsidRPr="000F2ECA" w:rsidRDefault="000F2ECA" w:rsidP="000F2ECA">
      <w:pPr>
        <w:pStyle w:val="Nagwek2"/>
      </w:pPr>
      <w:r w:rsidRPr="000F2ECA">
        <w:t>2.6. Materiały na podsypkę i do zapraw</w:t>
      </w:r>
    </w:p>
    <w:p w14:paraId="0566C9A3"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Na podsypkę cementowo- piaskową należy stosować następujące materiały: </w:t>
      </w:r>
    </w:p>
    <w:p w14:paraId="535236A0"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a) cement powszechnego użytku wg. PN-EN 197-1, </w:t>
      </w:r>
    </w:p>
    <w:p w14:paraId="140682BE"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b) kruszywo drobne 0/2, 0/4 lub 0/5 wg. normy PN-EN 13242 kategorii uziarnienia GF80, zawartości pyłów f10, </w:t>
      </w:r>
    </w:p>
    <w:p w14:paraId="58D2696C"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c) kruszywo 1/4, 2/5 lub 2/8, wg. normy PN-EN 13242 kategorii uziarnienia GC80-20, zawartości pyłów </w:t>
      </w:r>
      <w:proofErr w:type="spellStart"/>
      <w:r w:rsidRPr="000F2ECA">
        <w:rPr>
          <w:rFonts w:asciiTheme="minorHAnsi" w:hAnsiTheme="minorHAnsi" w:cstheme="minorHAnsi"/>
        </w:rPr>
        <w:t>f</w:t>
      </w:r>
      <w:r w:rsidRPr="000F2ECA">
        <w:rPr>
          <w:rFonts w:asciiTheme="minorHAnsi" w:hAnsiTheme="minorHAnsi" w:cstheme="minorHAnsi"/>
          <w:vertAlign w:val="subscript"/>
        </w:rPr>
        <w:t>deklarowana</w:t>
      </w:r>
      <w:proofErr w:type="spellEnd"/>
      <w:r w:rsidRPr="000F2ECA">
        <w:rPr>
          <w:rFonts w:asciiTheme="minorHAnsi" w:hAnsiTheme="minorHAnsi" w:cstheme="minorHAnsi"/>
        </w:rPr>
        <w:t xml:space="preserve"> (max. do 10% pyłów), </w:t>
      </w:r>
    </w:p>
    <w:p w14:paraId="1B232921"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d) woda zgodna z normą PN-EN 1008 (bez badań laboratoryjnych można stosować wodę wodociągową pitną). </w:t>
      </w:r>
    </w:p>
    <w:p w14:paraId="2EEDA91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Zalecane proporcje mieszania cementu i kruszywa to 1:4 (w stosunku wagowym). </w:t>
      </w:r>
    </w:p>
    <w:p w14:paraId="6E7D740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Kruszywo nie może być zanieczyszczone ciałami obcymi takimi jak: trawa, szczątki korzeni, konarów, szkło, plastik, grudki gliny.</w:t>
      </w:r>
    </w:p>
    <w:p w14:paraId="5DD84C96"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Do wypełnienia szczelin należy stosować:</w:t>
      </w:r>
    </w:p>
    <w:p w14:paraId="4DFF0B01" w14:textId="544904E9"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 mieszankę cementowo-piaskową w stosunku 1:2 z cementu powszechnego użytku klasy 32,5N wg PN-EN 197-1 </w:t>
      </w:r>
      <w:r w:rsidR="007D1A23">
        <w:rPr>
          <w:rFonts w:asciiTheme="minorHAnsi" w:hAnsiTheme="minorHAnsi" w:cstheme="minorHAnsi"/>
        </w:rPr>
        <w:br/>
      </w:r>
      <w:r w:rsidRPr="000F2ECA">
        <w:rPr>
          <w:rFonts w:asciiTheme="minorHAnsi" w:hAnsiTheme="minorHAnsi" w:cstheme="minorHAnsi"/>
        </w:rPr>
        <w:t>i z kruszywa drobnego 0/2  wg normy PN-EN 13242 kategorii uziarnienia G</w:t>
      </w:r>
      <w:r w:rsidRPr="000F2ECA">
        <w:rPr>
          <w:rFonts w:asciiTheme="minorHAnsi" w:hAnsiTheme="minorHAnsi" w:cstheme="minorHAnsi"/>
          <w:vertAlign w:val="subscript"/>
        </w:rPr>
        <w:t>F</w:t>
      </w:r>
      <w:r w:rsidRPr="000F2ECA">
        <w:rPr>
          <w:rFonts w:asciiTheme="minorHAnsi" w:hAnsiTheme="minorHAnsi" w:cstheme="minorHAnsi"/>
        </w:rPr>
        <w:t>80, zawartości pyłów f</w:t>
      </w:r>
      <w:r w:rsidRPr="000F2ECA">
        <w:rPr>
          <w:rFonts w:asciiTheme="minorHAnsi" w:hAnsiTheme="minorHAnsi" w:cstheme="minorHAnsi"/>
          <w:vertAlign w:val="subscript"/>
        </w:rPr>
        <w:t>3</w:t>
      </w:r>
      <w:r w:rsidRPr="000F2ECA">
        <w:rPr>
          <w:rFonts w:asciiTheme="minorHAnsi" w:hAnsiTheme="minorHAnsi" w:cstheme="minorHAnsi"/>
        </w:rPr>
        <w:t>, spełniającego wymagania PN-EN 13139, wody wg PN-EN 1008,</w:t>
      </w:r>
    </w:p>
    <w:p w14:paraId="4C561083"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inne specjalistyczne materiały przewidziane do stosowania w wykonawstwie nawierzchni brukowych.</w:t>
      </w:r>
    </w:p>
    <w:p w14:paraId="1CC441B1" w14:textId="77777777" w:rsidR="000F2ECA" w:rsidRPr="000F2ECA" w:rsidRDefault="000F2ECA" w:rsidP="000F2ECA">
      <w:pPr>
        <w:pStyle w:val="Nagwek2"/>
      </w:pPr>
      <w:r w:rsidRPr="000F2ECA">
        <w:t>2.7. Materiały na ławy</w:t>
      </w:r>
    </w:p>
    <w:p w14:paraId="3018DD72"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Ława betonowa oraz opór wykonane będą z betonu klasy C12/15 spełniającego wymagania PN-EN 206-1. </w:t>
      </w:r>
    </w:p>
    <w:p w14:paraId="44F43674"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Składniki betonu:</w:t>
      </w:r>
    </w:p>
    <w:p w14:paraId="67D9EA63" w14:textId="77777777" w:rsidR="000F2ECA" w:rsidRPr="000F2ECA" w:rsidRDefault="000F2ECA" w:rsidP="000F2ECA">
      <w:pPr>
        <w:numPr>
          <w:ilvl w:val="0"/>
          <w:numId w:val="7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cement powszechnego użytku wg normy  PN-EN-197-1;</w:t>
      </w:r>
    </w:p>
    <w:p w14:paraId="2E01C789" w14:textId="2280CE3D" w:rsidR="000F2ECA" w:rsidRPr="000F2ECA" w:rsidRDefault="000F2ECA" w:rsidP="000F2ECA">
      <w:pPr>
        <w:numPr>
          <w:ilvl w:val="0"/>
          <w:numId w:val="7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kruszywo grube zgodne z normą  PN-EN 12620 o wymiarze ziaren do D=16 mm, kategorii uziarnienia G</w:t>
      </w:r>
      <w:r w:rsidRPr="000F2ECA">
        <w:rPr>
          <w:rFonts w:asciiTheme="minorHAnsi" w:hAnsiTheme="minorHAnsi" w:cstheme="minorHAnsi"/>
          <w:vertAlign w:val="subscript"/>
        </w:rPr>
        <w:t>c</w:t>
      </w:r>
      <w:r w:rsidRPr="000F2ECA">
        <w:rPr>
          <w:rFonts w:asciiTheme="minorHAnsi" w:hAnsiTheme="minorHAnsi" w:cstheme="minorHAnsi"/>
        </w:rPr>
        <w:t>90/15</w:t>
      </w:r>
      <w:r w:rsidRPr="000F2ECA">
        <w:rPr>
          <w:rFonts w:asciiTheme="minorHAnsi" w:hAnsiTheme="minorHAnsi" w:cstheme="minorHAnsi"/>
          <w:b/>
        </w:rPr>
        <w:t xml:space="preserve"> </w:t>
      </w:r>
      <w:r w:rsidR="007D1A23">
        <w:rPr>
          <w:rFonts w:asciiTheme="minorHAnsi" w:hAnsiTheme="minorHAnsi" w:cstheme="minorHAnsi"/>
          <w:b/>
        </w:rPr>
        <w:br/>
      </w:r>
      <w:r w:rsidRPr="000F2ECA">
        <w:rPr>
          <w:rFonts w:asciiTheme="minorHAnsi" w:hAnsiTheme="minorHAnsi" w:cstheme="minorHAnsi"/>
        </w:rPr>
        <w:t>lub G</w:t>
      </w:r>
      <w:r w:rsidRPr="000F2ECA">
        <w:rPr>
          <w:rFonts w:asciiTheme="minorHAnsi" w:hAnsiTheme="minorHAnsi" w:cstheme="minorHAnsi"/>
          <w:vertAlign w:val="subscript"/>
        </w:rPr>
        <w:t>c</w:t>
      </w:r>
      <w:r w:rsidRPr="000F2ECA">
        <w:rPr>
          <w:rFonts w:asciiTheme="minorHAnsi" w:hAnsiTheme="minorHAnsi" w:cstheme="minorHAnsi"/>
        </w:rPr>
        <w:t>85/20 i zawartości pyłów f</w:t>
      </w:r>
      <w:r w:rsidRPr="000F2ECA">
        <w:rPr>
          <w:rFonts w:asciiTheme="minorHAnsi" w:hAnsiTheme="minorHAnsi" w:cstheme="minorHAnsi"/>
          <w:vertAlign w:val="subscript"/>
        </w:rPr>
        <w:t>1,5</w:t>
      </w:r>
      <w:r w:rsidRPr="000F2ECA">
        <w:rPr>
          <w:rFonts w:asciiTheme="minorHAnsi" w:hAnsiTheme="minorHAnsi" w:cstheme="minorHAnsi"/>
        </w:rPr>
        <w:t xml:space="preserve"> ;</w:t>
      </w:r>
    </w:p>
    <w:p w14:paraId="15509802" w14:textId="77777777" w:rsidR="000F2ECA" w:rsidRPr="000F2ECA" w:rsidRDefault="000F2ECA" w:rsidP="000F2ECA">
      <w:pPr>
        <w:numPr>
          <w:ilvl w:val="0"/>
          <w:numId w:val="7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kruszywo drobne zgodne z normą  PN-EN 12620 kategorii uziarnienia G</w:t>
      </w:r>
      <w:r w:rsidRPr="000F2ECA">
        <w:rPr>
          <w:rFonts w:asciiTheme="minorHAnsi" w:hAnsiTheme="minorHAnsi" w:cstheme="minorHAnsi"/>
          <w:vertAlign w:val="subscript"/>
        </w:rPr>
        <w:t>F</w:t>
      </w:r>
      <w:r w:rsidRPr="000F2ECA">
        <w:rPr>
          <w:rFonts w:asciiTheme="minorHAnsi" w:hAnsiTheme="minorHAnsi" w:cstheme="minorHAnsi"/>
        </w:rPr>
        <w:t>85 i zawartości pyłów f</w:t>
      </w:r>
      <w:r w:rsidRPr="000F2ECA">
        <w:rPr>
          <w:rFonts w:asciiTheme="minorHAnsi" w:hAnsiTheme="minorHAnsi" w:cstheme="minorHAnsi"/>
          <w:vertAlign w:val="subscript"/>
        </w:rPr>
        <w:t>3</w:t>
      </w:r>
      <w:r w:rsidRPr="000F2ECA">
        <w:rPr>
          <w:rFonts w:asciiTheme="minorHAnsi" w:hAnsiTheme="minorHAnsi" w:cstheme="minorHAnsi"/>
        </w:rPr>
        <w:t xml:space="preserve"> ;</w:t>
      </w:r>
    </w:p>
    <w:p w14:paraId="4FE431E8" w14:textId="104E2F7F" w:rsidR="000F2ECA" w:rsidRPr="000F2ECA" w:rsidRDefault="000F2ECA" w:rsidP="000F2ECA">
      <w:pPr>
        <w:numPr>
          <w:ilvl w:val="0"/>
          <w:numId w:val="7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woda - zaleca się stosować wodę pitną z wodociągu, która nie wymaga badań. W przypadku czerpania wody </w:t>
      </w:r>
      <w:r w:rsidR="007D1A23">
        <w:rPr>
          <w:rFonts w:asciiTheme="minorHAnsi" w:hAnsiTheme="minorHAnsi" w:cstheme="minorHAnsi"/>
        </w:rPr>
        <w:br/>
      </w:r>
      <w:r w:rsidRPr="000F2ECA">
        <w:rPr>
          <w:rFonts w:asciiTheme="minorHAnsi" w:hAnsiTheme="minorHAnsi" w:cstheme="minorHAnsi"/>
        </w:rPr>
        <w:t>z innych źródeł, woda musi spełniać wymagania normy PN-EN 1008 ;</w:t>
      </w:r>
    </w:p>
    <w:p w14:paraId="005B7F6E" w14:textId="77777777" w:rsidR="000F2ECA" w:rsidRPr="000F2ECA" w:rsidRDefault="000F2ECA" w:rsidP="000F2ECA">
      <w:pPr>
        <w:pStyle w:val="Nagwek2"/>
      </w:pPr>
      <w:r w:rsidRPr="000F2ECA">
        <w:lastRenderedPageBreak/>
        <w:t>2.8. Masa zalewowa w szczelinach ławy betonowej i spoinach krawężników</w:t>
      </w:r>
    </w:p>
    <w:p w14:paraId="513452E3" w14:textId="77777777" w:rsidR="000F2ECA" w:rsidRPr="000F2ECA" w:rsidRDefault="000F2ECA" w:rsidP="000F2ECA">
      <w:pPr>
        <w:pStyle w:val="Nagwek2"/>
        <w:spacing w:before="120" w:after="120" w:line="276" w:lineRule="auto"/>
        <w:ind w:right="-1"/>
        <w:rPr>
          <w:rFonts w:cstheme="minorHAnsi"/>
          <w:b w:val="0"/>
          <w:szCs w:val="20"/>
        </w:rPr>
      </w:pPr>
      <w:r w:rsidRPr="000F2ECA">
        <w:rPr>
          <w:rFonts w:cstheme="minorHAnsi"/>
          <w:b w:val="0"/>
          <w:szCs w:val="20"/>
        </w:rPr>
        <w:t>Do uszczelniania szczelin dylatacyjnych można stosować masy zalewowe na stosowane na gorąco lub stosowane na zimno.</w:t>
      </w:r>
    </w:p>
    <w:p w14:paraId="5F5CA395" w14:textId="77777777" w:rsidR="000F2ECA" w:rsidRPr="000F2ECA" w:rsidRDefault="000F2ECA" w:rsidP="000F2ECA">
      <w:pPr>
        <w:pStyle w:val="Nagwek2"/>
        <w:spacing w:before="120" w:after="120" w:line="276" w:lineRule="auto"/>
        <w:ind w:right="-1"/>
        <w:rPr>
          <w:rFonts w:cstheme="minorHAnsi"/>
          <w:b w:val="0"/>
          <w:szCs w:val="20"/>
        </w:rPr>
      </w:pPr>
      <w:r w:rsidRPr="000F2ECA">
        <w:rPr>
          <w:rFonts w:cstheme="minorHAnsi"/>
          <w:b w:val="0"/>
          <w:szCs w:val="20"/>
        </w:rPr>
        <w:t xml:space="preserve">Masy zalewowe stosowane na gorąco powinny spełniać wymagania PN-EN 14188-1 </w:t>
      </w:r>
    </w:p>
    <w:p w14:paraId="7FFC808A" w14:textId="77777777" w:rsidR="000F2ECA" w:rsidRPr="000F2ECA" w:rsidRDefault="000F2ECA" w:rsidP="000F2ECA">
      <w:pPr>
        <w:pStyle w:val="Nagwek2"/>
        <w:spacing w:before="120" w:after="120" w:line="276" w:lineRule="auto"/>
        <w:ind w:right="-1"/>
        <w:rPr>
          <w:rFonts w:cstheme="minorHAnsi"/>
          <w:b w:val="0"/>
          <w:szCs w:val="20"/>
        </w:rPr>
      </w:pPr>
      <w:r w:rsidRPr="000F2ECA">
        <w:rPr>
          <w:rFonts w:cstheme="minorHAnsi"/>
          <w:b w:val="0"/>
          <w:szCs w:val="20"/>
        </w:rPr>
        <w:t>Masy zalewowe stosowane na zimno powinny spełniać wymagania PN-EN 14188-2.</w:t>
      </w:r>
    </w:p>
    <w:p w14:paraId="14DC202D" w14:textId="77777777" w:rsidR="000F2ECA" w:rsidRPr="000F2ECA" w:rsidRDefault="000F2ECA" w:rsidP="000F2ECA">
      <w:pPr>
        <w:pStyle w:val="Nagwek1"/>
      </w:pPr>
      <w:r w:rsidRPr="000F2ECA">
        <w:t xml:space="preserve">3. SPRZĘT </w:t>
      </w:r>
      <w:bookmarkEnd w:id="12"/>
    </w:p>
    <w:p w14:paraId="5BCB2381"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3.1. Ogólne wymagania dotyczące sprzętu </w:t>
      </w:r>
    </w:p>
    <w:p w14:paraId="1B1DFECE" w14:textId="77777777" w:rsidR="000F2ECA" w:rsidRPr="000F2ECA" w:rsidRDefault="000F2ECA" w:rsidP="000F2ECA">
      <w:pPr>
        <w:numPr>
          <w:ilvl w:val="12"/>
          <w:numId w:val="0"/>
        </w:numPr>
        <w:spacing w:before="120" w:after="120" w:line="276" w:lineRule="auto"/>
        <w:ind w:right="-143"/>
        <w:rPr>
          <w:rFonts w:asciiTheme="minorHAnsi" w:hAnsiTheme="minorHAnsi" w:cstheme="minorHAnsi"/>
        </w:rPr>
      </w:pPr>
      <w:bookmarkStart w:id="13" w:name="_Hlk56255024"/>
      <w:bookmarkStart w:id="14" w:name="_Hlk56287900"/>
      <w:bookmarkStart w:id="15" w:name="_Hlk56246670"/>
      <w:r w:rsidRPr="000F2ECA">
        <w:rPr>
          <w:rFonts w:asciiTheme="minorHAnsi" w:hAnsiTheme="minorHAnsi" w:cstheme="minorHAnsi"/>
        </w:rPr>
        <w:t>Ogólne wymagania dotyczące sprzętu podano w SST DM-00.00.00 Wymagania ogólne, pkt. 3</w:t>
      </w:r>
      <w:bookmarkEnd w:id="13"/>
      <w:r w:rsidRPr="000F2ECA">
        <w:rPr>
          <w:rFonts w:asciiTheme="minorHAnsi" w:hAnsiTheme="minorHAnsi" w:cstheme="minorHAnsi"/>
        </w:rPr>
        <w:t>.</w:t>
      </w:r>
      <w:bookmarkEnd w:id="14"/>
    </w:p>
    <w:bookmarkEnd w:id="15"/>
    <w:p w14:paraId="68C4F0BC"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3.2. Sprzęt stosowany do wykonania  robót </w:t>
      </w:r>
    </w:p>
    <w:p w14:paraId="66545C92" w14:textId="77777777" w:rsidR="000F2ECA" w:rsidRPr="000F2ECA" w:rsidRDefault="000F2ECA" w:rsidP="000F2ECA">
      <w:pPr>
        <w:pStyle w:val="Nagwek2"/>
        <w:spacing w:before="120" w:after="120" w:line="276" w:lineRule="auto"/>
        <w:ind w:right="1237"/>
        <w:rPr>
          <w:rFonts w:cstheme="minorHAnsi"/>
          <w:b w:val="0"/>
          <w:bCs/>
          <w:szCs w:val="20"/>
        </w:rPr>
      </w:pPr>
      <w:bookmarkStart w:id="16" w:name="_Toc10631"/>
      <w:r w:rsidRPr="000F2ECA">
        <w:rPr>
          <w:rFonts w:cstheme="minorHAnsi"/>
          <w:b w:val="0"/>
          <w:bCs/>
          <w:szCs w:val="20"/>
        </w:rPr>
        <w:t>Roboty wykonuje się ręcznie przy zastosowaniu:</w:t>
      </w:r>
    </w:p>
    <w:p w14:paraId="4D704C0B" w14:textId="77777777" w:rsidR="000F2ECA" w:rsidRPr="000F2ECA" w:rsidRDefault="000F2ECA" w:rsidP="000F2ECA">
      <w:pPr>
        <w:pStyle w:val="Nagwek2"/>
        <w:spacing w:after="0" w:line="276" w:lineRule="auto"/>
        <w:ind w:left="284" w:right="1236" w:hanging="284"/>
        <w:rPr>
          <w:rFonts w:cstheme="minorHAnsi"/>
          <w:b w:val="0"/>
          <w:bCs/>
          <w:szCs w:val="20"/>
        </w:rPr>
      </w:pPr>
      <w:r w:rsidRPr="000F2ECA">
        <w:rPr>
          <w:rFonts w:cstheme="minorHAnsi"/>
          <w:b w:val="0"/>
          <w:bCs/>
          <w:szCs w:val="20"/>
        </w:rPr>
        <w:t>– betoniarek do wytwarzania betonu i zapraw oraz przygotowania podsypki cementowo-piaskowej,</w:t>
      </w:r>
    </w:p>
    <w:p w14:paraId="68221743" w14:textId="77777777" w:rsidR="000F2ECA" w:rsidRPr="000F2ECA" w:rsidRDefault="000F2ECA" w:rsidP="000F2ECA">
      <w:pPr>
        <w:pStyle w:val="Nagwek2"/>
        <w:spacing w:before="120" w:after="120" w:line="276" w:lineRule="auto"/>
        <w:ind w:left="284" w:right="-1" w:hanging="284"/>
        <w:rPr>
          <w:rFonts w:cstheme="minorHAnsi"/>
          <w:b w:val="0"/>
          <w:bCs/>
          <w:szCs w:val="20"/>
        </w:rPr>
      </w:pPr>
      <w:r w:rsidRPr="000F2ECA">
        <w:rPr>
          <w:rFonts w:cstheme="minorHAnsi"/>
          <w:b w:val="0"/>
          <w:bCs/>
          <w:szCs w:val="20"/>
        </w:rPr>
        <w:t>Do wytwarzania betonu na ławy:</w:t>
      </w:r>
    </w:p>
    <w:p w14:paraId="7EE35A4D" w14:textId="77777777" w:rsidR="000F2ECA" w:rsidRPr="000F2ECA" w:rsidRDefault="000F2ECA" w:rsidP="000F2ECA">
      <w:pPr>
        <w:pStyle w:val="Nagwek2"/>
        <w:spacing w:after="0" w:line="276" w:lineRule="auto"/>
        <w:ind w:left="284" w:hanging="284"/>
        <w:rPr>
          <w:rFonts w:cstheme="minorHAnsi"/>
          <w:b w:val="0"/>
          <w:bCs/>
          <w:szCs w:val="20"/>
        </w:rPr>
      </w:pPr>
      <w:r w:rsidRPr="000F2ECA">
        <w:rPr>
          <w:rFonts w:cstheme="minorHAnsi"/>
          <w:b w:val="0"/>
          <w:bCs/>
          <w:szCs w:val="20"/>
        </w:rPr>
        <w:t>-</w:t>
      </w:r>
      <w:r w:rsidRPr="000F2ECA">
        <w:rPr>
          <w:rFonts w:cstheme="minorHAnsi"/>
          <w:b w:val="0"/>
          <w:bCs/>
          <w:szCs w:val="20"/>
        </w:rPr>
        <w:tab/>
        <w:t>wytwórnia stacjonarne do wytwarzania mieszanki betonowej wyposażona w urządzenia do wagowego dozowania składników,</w:t>
      </w:r>
    </w:p>
    <w:p w14:paraId="730C2A90" w14:textId="77777777" w:rsidR="000F2ECA" w:rsidRPr="000F2ECA" w:rsidRDefault="000F2ECA" w:rsidP="000F2ECA">
      <w:pPr>
        <w:pStyle w:val="Nagwek2"/>
        <w:spacing w:after="0" w:line="276" w:lineRule="auto"/>
        <w:ind w:left="284" w:hanging="284"/>
        <w:rPr>
          <w:rFonts w:cstheme="minorHAnsi"/>
          <w:b w:val="0"/>
          <w:bCs/>
          <w:szCs w:val="20"/>
        </w:rPr>
      </w:pPr>
      <w:r w:rsidRPr="000F2ECA">
        <w:rPr>
          <w:rFonts w:cstheme="minorHAnsi"/>
          <w:b w:val="0"/>
          <w:bCs/>
          <w:szCs w:val="20"/>
        </w:rPr>
        <w:t>-</w:t>
      </w:r>
      <w:r w:rsidRPr="000F2ECA">
        <w:rPr>
          <w:rFonts w:cstheme="minorHAnsi"/>
          <w:b w:val="0"/>
          <w:bCs/>
          <w:szCs w:val="20"/>
        </w:rPr>
        <w:tab/>
        <w:t>samochody samowyładowcze do transportu wyprodukowanej mieszanki betonowej. wibratorów płytowych, ubijaków ręcznych lub mechanicznych</w:t>
      </w:r>
    </w:p>
    <w:p w14:paraId="34C9DA69" w14:textId="77777777" w:rsidR="000F2ECA" w:rsidRPr="000F2ECA" w:rsidRDefault="000F2ECA" w:rsidP="000F2ECA">
      <w:pPr>
        <w:pStyle w:val="Nagwek1"/>
      </w:pPr>
      <w:r w:rsidRPr="000F2ECA">
        <w:t xml:space="preserve">4. TRANSPORT </w:t>
      </w:r>
      <w:bookmarkEnd w:id="16"/>
    </w:p>
    <w:p w14:paraId="3ECCD0FA"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4.1. Ogólne wymagania dotyczące transportu </w:t>
      </w:r>
    </w:p>
    <w:p w14:paraId="5279D0B3" w14:textId="77777777" w:rsidR="000F2ECA" w:rsidRPr="000F2ECA" w:rsidRDefault="000F2ECA" w:rsidP="000F2ECA">
      <w:pPr>
        <w:numPr>
          <w:ilvl w:val="12"/>
          <w:numId w:val="0"/>
        </w:numPr>
        <w:spacing w:before="120" w:after="120" w:line="276" w:lineRule="auto"/>
        <w:rPr>
          <w:rFonts w:asciiTheme="minorHAnsi" w:hAnsiTheme="minorHAnsi" w:cstheme="minorHAnsi"/>
        </w:rPr>
      </w:pPr>
      <w:bookmarkStart w:id="17" w:name="_Hlk56369434"/>
      <w:bookmarkStart w:id="18" w:name="_Hlk56246765"/>
      <w:r w:rsidRPr="000F2ECA">
        <w:rPr>
          <w:rFonts w:asciiTheme="minorHAnsi" w:hAnsiTheme="minorHAnsi" w:cstheme="minorHAnsi"/>
        </w:rPr>
        <w:t>Ogólne wymagania dotyczące transportu podano w SST D-M-00.00.00 Wymagania ogólne pkt. 4</w:t>
      </w:r>
      <w:bookmarkEnd w:id="17"/>
      <w:r w:rsidRPr="000F2ECA">
        <w:rPr>
          <w:rFonts w:asciiTheme="minorHAnsi" w:hAnsiTheme="minorHAnsi" w:cstheme="minorHAnsi"/>
        </w:rPr>
        <w:t>.</w:t>
      </w:r>
    </w:p>
    <w:p w14:paraId="2648409D" w14:textId="77777777" w:rsidR="000F2ECA" w:rsidRPr="000F2ECA" w:rsidRDefault="000F2ECA" w:rsidP="000F2ECA">
      <w:pPr>
        <w:pStyle w:val="Nagwek2"/>
      </w:pPr>
      <w:bookmarkStart w:id="19" w:name="_Hlk56288155"/>
      <w:bookmarkEnd w:id="18"/>
      <w:r w:rsidRPr="000F2ECA">
        <w:t>4.2. Transport krawężników</w:t>
      </w:r>
    </w:p>
    <w:p w14:paraId="3CE39BD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b/>
        </w:rPr>
        <w:tab/>
      </w:r>
      <w:r w:rsidRPr="000F2ECA">
        <w:rPr>
          <w:rFonts w:asciiTheme="minorHAnsi" w:hAnsiTheme="minorHAnsi" w:cstheme="minorHAnsi"/>
        </w:rPr>
        <w:t>Krawężniki mogą być przewożone dowolnymi środkami transportowymi. Krawężniki układać należy na środkach transportowych w pozycji pionowej z nachyleniem w kierunku jazdy.</w:t>
      </w:r>
    </w:p>
    <w:p w14:paraId="02DEEBB7" w14:textId="16439DB1"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ab/>
        <w:t xml:space="preserve">Krawężniki powinny być zabezpieczone przed przemieszczeniem się i uszkodzeniami w czasie transportu, </w:t>
      </w:r>
      <w:r w:rsidR="007D1A23">
        <w:rPr>
          <w:rFonts w:asciiTheme="minorHAnsi" w:hAnsiTheme="minorHAnsi" w:cstheme="minorHAnsi"/>
        </w:rPr>
        <w:br/>
      </w:r>
      <w:r w:rsidRPr="000F2ECA">
        <w:rPr>
          <w:rFonts w:asciiTheme="minorHAnsi" w:hAnsiTheme="minorHAnsi" w:cstheme="minorHAnsi"/>
        </w:rPr>
        <w:t>a górna warstwa nie powinna wystawać poza ściany środka transportowego więcej niż 1/3 wysokości tej warstwy.</w:t>
      </w:r>
    </w:p>
    <w:p w14:paraId="3D058613" w14:textId="77777777" w:rsidR="000F2ECA" w:rsidRPr="000F2ECA" w:rsidRDefault="000F2ECA" w:rsidP="000F2ECA">
      <w:pPr>
        <w:pStyle w:val="Nagwek2"/>
      </w:pPr>
      <w:r w:rsidRPr="000F2ECA">
        <w:t>4.3. Transport pozostałych materiałów</w:t>
      </w:r>
    </w:p>
    <w:p w14:paraId="17F56265"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ab/>
        <w:t>Transport cementu powinien się odbywać w warunkach zgodnych z BN-88/6731-08.</w:t>
      </w:r>
    </w:p>
    <w:p w14:paraId="3BCC7ED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2F2B59F2"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ab/>
        <w:t xml:space="preserve">Cement w workach może być przewożony samochodami krytymi, wagonami towarowymi </w:t>
      </w:r>
      <w:r w:rsidRPr="000F2ECA">
        <w:rPr>
          <w:rFonts w:asciiTheme="minorHAnsi" w:hAnsiTheme="minorHAnsi" w:cstheme="minorHAnsi"/>
        </w:rPr>
        <w:br/>
        <w:t xml:space="preserve">i innymi środkami transportu, w sposób nie powodujący uszkodzeń opakowania. Worki przewożone na paletach układa się po 5 warstw worków, po 4 szt. w warstwie. Worki </w:t>
      </w:r>
      <w:proofErr w:type="spellStart"/>
      <w:r w:rsidRPr="000F2ECA">
        <w:rPr>
          <w:rFonts w:asciiTheme="minorHAnsi" w:hAnsiTheme="minorHAnsi" w:cstheme="minorHAnsi"/>
        </w:rPr>
        <w:t>niespaletowane</w:t>
      </w:r>
      <w:proofErr w:type="spellEnd"/>
      <w:r w:rsidRPr="000F2ECA">
        <w:rPr>
          <w:rFonts w:asciiTheme="minorHAnsi" w:hAnsiTheme="minorHAnsi" w:cstheme="minorHAnsi"/>
        </w:rPr>
        <w:t xml:space="preserve"> układa się na płask, przylegające do siebie, w równej wysokości do 10 warstw. Ładowanie i wyładowywanie zaleca się wykonywać za pomocą zmechanizowanych urządzeń do poziomego i pionowego przemieszczania ładunków.</w:t>
      </w:r>
    </w:p>
    <w:p w14:paraId="2D267035"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Masę zalewową należy pakować w bębny blaszane lub beczki. Transport powinien odbywać się w warunkach zabezpieczających przed uszkodzeniem bębnów i beczek.</w:t>
      </w:r>
    </w:p>
    <w:p w14:paraId="36AB6C2F" w14:textId="77777777" w:rsidR="000F2ECA" w:rsidRPr="000F2ECA" w:rsidRDefault="000F2ECA" w:rsidP="000F2ECA">
      <w:pPr>
        <w:pStyle w:val="Nagwek1"/>
      </w:pPr>
      <w:r w:rsidRPr="000F2ECA">
        <w:lastRenderedPageBreak/>
        <w:t>5. WYKONYWANIE ROBÓT</w:t>
      </w:r>
    </w:p>
    <w:p w14:paraId="69621320" w14:textId="77777777" w:rsidR="000F2ECA" w:rsidRPr="000F2ECA" w:rsidRDefault="000F2ECA" w:rsidP="000F2ECA">
      <w:pPr>
        <w:pStyle w:val="Nagwek2"/>
      </w:pPr>
      <w:bookmarkStart w:id="20" w:name="_Hlk56255194"/>
      <w:r w:rsidRPr="000F2ECA">
        <w:t>5.1. Ogólne zasady wykonywania robót</w:t>
      </w:r>
    </w:p>
    <w:p w14:paraId="72849A79" w14:textId="77777777" w:rsidR="000F2ECA" w:rsidRPr="000F2ECA" w:rsidRDefault="000F2ECA" w:rsidP="000F2ECA">
      <w:pPr>
        <w:numPr>
          <w:ilvl w:val="12"/>
          <w:numId w:val="0"/>
        </w:numPr>
        <w:spacing w:before="120" w:after="120" w:line="276" w:lineRule="auto"/>
        <w:rPr>
          <w:rFonts w:asciiTheme="minorHAnsi" w:hAnsiTheme="minorHAnsi" w:cstheme="minorHAnsi"/>
        </w:rPr>
      </w:pPr>
      <w:bookmarkStart w:id="21" w:name="_Hlk56246896"/>
      <w:r w:rsidRPr="000F2ECA">
        <w:rPr>
          <w:rFonts w:asciiTheme="minorHAnsi" w:hAnsiTheme="minorHAnsi" w:cstheme="minorHAnsi"/>
        </w:rPr>
        <w:t>Ogólne zasady wykonywania robót podano w SST D-M-00.00.00 Wymagania ogólne, pkt. 5. Wszelkie prace należy prowadzić w sposób gwarantujący brak uszkodzeń elementów.</w:t>
      </w:r>
    </w:p>
    <w:p w14:paraId="64270AB7" w14:textId="77777777" w:rsidR="000F2ECA" w:rsidRPr="000F2ECA" w:rsidRDefault="000F2ECA" w:rsidP="000F2ECA">
      <w:pPr>
        <w:numPr>
          <w:ilvl w:val="12"/>
          <w:numId w:val="0"/>
        </w:numPr>
        <w:spacing w:before="120" w:after="120" w:line="276" w:lineRule="auto"/>
        <w:rPr>
          <w:rFonts w:asciiTheme="minorHAnsi" w:hAnsiTheme="minorHAnsi" w:cstheme="minorHAnsi"/>
        </w:rPr>
      </w:pPr>
      <w:r w:rsidRPr="000F2ECA">
        <w:rPr>
          <w:rFonts w:asciiTheme="minorHAnsi" w:hAnsiTheme="minorHAnsi" w:cstheme="minorHAnsi"/>
        </w:rPr>
        <w:t xml:space="preserve">Wykonawca przystąpi do wykonania prac na polecenie wystawione przez Przedstawiciela Zamawiającego. Koszt usunięcia ewentualnych uszkodzeń wynikłych w związku z realizacją zleconych prac obciąża Wykonawcę. </w:t>
      </w:r>
    </w:p>
    <w:p w14:paraId="48D30AF0" w14:textId="77777777" w:rsidR="000F2ECA" w:rsidRPr="000F2ECA" w:rsidRDefault="000F2ECA" w:rsidP="000F2ECA">
      <w:pPr>
        <w:numPr>
          <w:ilvl w:val="12"/>
          <w:numId w:val="0"/>
        </w:numPr>
        <w:spacing w:before="120" w:after="120" w:line="276" w:lineRule="auto"/>
        <w:rPr>
          <w:rFonts w:asciiTheme="minorHAnsi" w:hAnsiTheme="minorHAnsi" w:cstheme="minorHAnsi"/>
        </w:rPr>
      </w:pPr>
      <w:r w:rsidRPr="000F2ECA">
        <w:rPr>
          <w:rFonts w:asciiTheme="minorHAnsi" w:hAnsiTheme="minorHAnsi" w:cstheme="minorHAnsi"/>
        </w:rPr>
        <w:t>Wymagania dla oznakowania prac podano w SST D-M-00.00.00. Wymagania ogólne.</w:t>
      </w:r>
    </w:p>
    <w:bookmarkEnd w:id="19"/>
    <w:bookmarkEnd w:id="20"/>
    <w:bookmarkEnd w:id="21"/>
    <w:p w14:paraId="635767B6"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5.2. Zasady wykonywania robót </w:t>
      </w:r>
    </w:p>
    <w:p w14:paraId="2D25B02D" w14:textId="77777777" w:rsidR="007D1A23"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Sposób wykonania robót powinien być zgodny z dokumentacją projektową i SST.</w:t>
      </w:r>
    </w:p>
    <w:p w14:paraId="2B3298BF" w14:textId="6BCE5333"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W przypadku braku wystarczających danych można korzystać z ustaleń podanych w niniejszej specyfikacji. Podstawowe czynności przy wykonywaniu robót obejmują: </w:t>
      </w:r>
    </w:p>
    <w:p w14:paraId="4F1A92E1" w14:textId="77777777" w:rsidR="000F2ECA" w:rsidRPr="000F2ECA" w:rsidRDefault="000F2ECA" w:rsidP="000F2ECA">
      <w:pPr>
        <w:numPr>
          <w:ilvl w:val="0"/>
          <w:numId w:val="6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roboty przygotowawcze, </w:t>
      </w:r>
    </w:p>
    <w:p w14:paraId="4981A41E" w14:textId="77777777" w:rsidR="000F2ECA" w:rsidRPr="000F2ECA" w:rsidRDefault="000F2ECA" w:rsidP="000F2ECA">
      <w:pPr>
        <w:numPr>
          <w:ilvl w:val="0"/>
          <w:numId w:val="6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wykonanie remontu cząstkowego (przestawienia) krawężników,</w:t>
      </w:r>
    </w:p>
    <w:p w14:paraId="0D81FFB3" w14:textId="77777777" w:rsidR="000F2ECA" w:rsidRPr="000F2ECA" w:rsidRDefault="000F2ECA" w:rsidP="000F2ECA">
      <w:pPr>
        <w:numPr>
          <w:ilvl w:val="0"/>
          <w:numId w:val="6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ustawienie krawężników,</w:t>
      </w:r>
    </w:p>
    <w:p w14:paraId="4F3B1F9D" w14:textId="77777777" w:rsidR="000F2ECA" w:rsidRPr="000F2ECA" w:rsidRDefault="000F2ECA" w:rsidP="000F2ECA">
      <w:pPr>
        <w:numPr>
          <w:ilvl w:val="0"/>
          <w:numId w:val="6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wypełnienie spoin, </w:t>
      </w:r>
    </w:p>
    <w:p w14:paraId="2A389C9C" w14:textId="77777777" w:rsidR="000F2ECA" w:rsidRPr="000F2ECA" w:rsidRDefault="000F2ECA" w:rsidP="000F2ECA">
      <w:pPr>
        <w:numPr>
          <w:ilvl w:val="0"/>
          <w:numId w:val="62"/>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roboty wykończeniowe. </w:t>
      </w:r>
    </w:p>
    <w:p w14:paraId="58DCC697"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5.3. Roboty przygotowawcze </w:t>
      </w:r>
    </w:p>
    <w:p w14:paraId="28BB785B" w14:textId="3BA2E3DB"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Przed przystąpieniem do robót należy, na podstawie dokumentacji projektowej, SST lub wskazań Zamawiającego: </w:t>
      </w:r>
    </w:p>
    <w:p w14:paraId="3B050B4F" w14:textId="77777777" w:rsidR="000F2ECA" w:rsidRPr="000F2ECA" w:rsidRDefault="000F2ECA" w:rsidP="000F2ECA">
      <w:pPr>
        <w:pStyle w:val="Akapitzlist"/>
        <w:numPr>
          <w:ilvl w:val="0"/>
          <w:numId w:val="64"/>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ustalić lokalizację robót, </w:t>
      </w:r>
    </w:p>
    <w:p w14:paraId="4B8F9DC8" w14:textId="77777777" w:rsidR="000F2ECA" w:rsidRPr="000F2ECA" w:rsidRDefault="000F2ECA" w:rsidP="000F2ECA">
      <w:pPr>
        <w:pStyle w:val="Akapitzlist"/>
        <w:numPr>
          <w:ilvl w:val="0"/>
          <w:numId w:val="64"/>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ew. ustalić dane niezbędne do szczegółowego wytyczenia robót oraz ustalenia danych wysokościowych, </w:t>
      </w:r>
    </w:p>
    <w:p w14:paraId="5FA4D174" w14:textId="77777777" w:rsidR="000F2ECA" w:rsidRPr="000F2ECA" w:rsidRDefault="000F2ECA" w:rsidP="000F2ECA">
      <w:pPr>
        <w:pStyle w:val="Akapitzlist"/>
        <w:numPr>
          <w:ilvl w:val="0"/>
          <w:numId w:val="64"/>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ew. usunąć przeszkody, np. słupki, pachołki, elementy dróg, ogrodzeń itd.,  </w:t>
      </w:r>
    </w:p>
    <w:p w14:paraId="51043A23" w14:textId="77777777" w:rsidR="000F2ECA" w:rsidRPr="000F2ECA" w:rsidRDefault="000F2ECA" w:rsidP="000F2ECA">
      <w:pPr>
        <w:pStyle w:val="Akapitzlist"/>
        <w:numPr>
          <w:ilvl w:val="0"/>
          <w:numId w:val="64"/>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ustalić materiały niezbędne do wykonania robót naprawczych, </w:t>
      </w:r>
    </w:p>
    <w:p w14:paraId="2A37393E" w14:textId="77777777" w:rsidR="000F2ECA" w:rsidRPr="000F2ECA" w:rsidRDefault="000F2ECA" w:rsidP="000F2ECA">
      <w:pPr>
        <w:pStyle w:val="Akapitzlist"/>
        <w:numPr>
          <w:ilvl w:val="0"/>
          <w:numId w:val="64"/>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określić kolejność, sposób i termin wykonania robót. </w:t>
      </w:r>
    </w:p>
    <w:p w14:paraId="239BC1E9" w14:textId="77777777" w:rsidR="000F2ECA" w:rsidRPr="000F2ECA" w:rsidRDefault="000F2ECA" w:rsidP="000F2ECA">
      <w:pPr>
        <w:pStyle w:val="Nagwek2"/>
      </w:pPr>
      <w:r w:rsidRPr="000F2ECA">
        <w:t>5.4. Wykonanie ławy</w:t>
      </w:r>
    </w:p>
    <w:p w14:paraId="296ADEF0"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5.4.1. Koryto pod ławę</w:t>
      </w:r>
    </w:p>
    <w:p w14:paraId="03F7681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Wymiary wykopu, stanowiącego koryto pod ławę, powinny odpowiadać wymiarom ławy </w:t>
      </w:r>
      <w:r w:rsidRPr="000F2ECA">
        <w:rPr>
          <w:rFonts w:asciiTheme="minorHAnsi" w:hAnsiTheme="minorHAnsi" w:cstheme="minorHAnsi"/>
        </w:rPr>
        <w:br/>
        <w:t xml:space="preserve">w planie z uwzględnieniem w szerokości dna wykopu ew. konstrukcji szalunku. Wskaźnik zagęszczenia dna wykonanego koryta pod ławę powinien wynosić co najmniej 0,97 według normalnej metody </w:t>
      </w:r>
      <w:proofErr w:type="spellStart"/>
      <w:r w:rsidRPr="000F2ECA">
        <w:rPr>
          <w:rFonts w:asciiTheme="minorHAnsi" w:hAnsiTheme="minorHAnsi" w:cstheme="minorHAnsi"/>
        </w:rPr>
        <w:t>Proctora</w:t>
      </w:r>
      <w:proofErr w:type="spellEnd"/>
      <w:r w:rsidRPr="000F2ECA">
        <w:rPr>
          <w:rFonts w:asciiTheme="minorHAnsi" w:hAnsiTheme="minorHAnsi" w:cstheme="minorHAnsi"/>
        </w:rPr>
        <w:t>.</w:t>
      </w:r>
    </w:p>
    <w:p w14:paraId="456212F3"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5.4.2. Ława żwirowa</w:t>
      </w:r>
    </w:p>
    <w:p w14:paraId="5E7DDC20"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Ławę żwirową o wysokości do </w:t>
      </w:r>
      <w:smartTag w:uri="urn:schemas-microsoft-com:office:smarttags" w:element="metricconverter">
        <w:smartTagPr>
          <w:attr w:name="productid" w:val="10 cm"/>
        </w:smartTagPr>
        <w:r w:rsidRPr="000F2ECA">
          <w:rPr>
            <w:rFonts w:asciiTheme="minorHAnsi" w:hAnsiTheme="minorHAnsi" w:cstheme="minorHAnsi"/>
          </w:rPr>
          <w:t>10 cm</w:t>
        </w:r>
      </w:smartTag>
      <w:r w:rsidRPr="000F2ECA">
        <w:rPr>
          <w:rFonts w:asciiTheme="minorHAnsi" w:hAnsiTheme="minorHAnsi" w:cstheme="minorHAnsi"/>
        </w:rPr>
        <w:t xml:space="preserve"> wykonuje się jednowarstwowo przez zasypanie koryta żwirem i zagęszczenie go, polewając wodą. Ławy o wysokości powyżej </w:t>
      </w:r>
      <w:smartTag w:uri="urn:schemas-microsoft-com:office:smarttags" w:element="metricconverter">
        <w:smartTagPr>
          <w:attr w:name="productid" w:val="10 cm"/>
        </w:smartTagPr>
        <w:r w:rsidRPr="000F2ECA">
          <w:rPr>
            <w:rFonts w:asciiTheme="minorHAnsi" w:hAnsiTheme="minorHAnsi" w:cstheme="minorHAnsi"/>
          </w:rPr>
          <w:t>10 cm</w:t>
        </w:r>
      </w:smartTag>
      <w:r w:rsidRPr="000F2ECA">
        <w:rPr>
          <w:rFonts w:asciiTheme="minorHAnsi" w:hAnsiTheme="minorHAnsi" w:cstheme="minorHAnsi"/>
        </w:rPr>
        <w:t xml:space="preserve"> należy wykonywać dwuwarstwowo, starannie zagęszczając poszczególne warstwy.</w:t>
      </w:r>
    </w:p>
    <w:p w14:paraId="1D72AE64"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5.4.3. Ława tłuczniowa</w:t>
      </w:r>
    </w:p>
    <w:p w14:paraId="5398E1F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Ławę należy wykonywać przez zasypanie wykopu koryta tłuczniem.</w:t>
      </w:r>
      <w:r w:rsidRPr="000F2ECA">
        <w:rPr>
          <w:rFonts w:asciiTheme="minorHAnsi" w:hAnsiTheme="minorHAnsi" w:cstheme="minorHAnsi"/>
        </w:rPr>
        <w:tab/>
        <w:t xml:space="preserve">Tłuczeń należy starannie ubić polewając wodą. Górną powierzchnię ławy tłuczniowej należy wyrównać klińcem i ostatecznie zagęścić. Przy grubości warstwy tłucznia w ławie wynoszącej powyżej </w:t>
      </w:r>
      <w:smartTag w:uri="urn:schemas-microsoft-com:office:smarttags" w:element="metricconverter">
        <w:smartTagPr>
          <w:attr w:name="productid" w:val="10 cm"/>
        </w:smartTagPr>
        <w:r w:rsidRPr="000F2ECA">
          <w:rPr>
            <w:rFonts w:asciiTheme="minorHAnsi" w:hAnsiTheme="minorHAnsi" w:cstheme="minorHAnsi"/>
          </w:rPr>
          <w:t>10 cm</w:t>
        </w:r>
      </w:smartTag>
      <w:r w:rsidRPr="000F2ECA">
        <w:rPr>
          <w:rFonts w:asciiTheme="minorHAnsi" w:hAnsiTheme="minorHAnsi" w:cstheme="minorHAnsi"/>
        </w:rPr>
        <w:t xml:space="preserve"> należy ławę wykonać dwuwarstwowo, starannie zagęszczając poszczególne warstwy.</w:t>
      </w:r>
    </w:p>
    <w:p w14:paraId="2B22481B"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5.4.4. Ława betonowa</w:t>
      </w:r>
    </w:p>
    <w:p w14:paraId="5D34F93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Ławę betonową z oporem należy wykonać w szalowaniu. Wymiary ławy betonowej dostosowane do prefabrykatu krawężnika. </w:t>
      </w:r>
    </w:p>
    <w:p w14:paraId="5448AE48" w14:textId="730C12CF"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lastRenderedPageBreak/>
        <w:t xml:space="preserve">Klasa konsystencji mieszanki betonowej powinna wynosić S1 lub S2 według metody opadu stożka. W miejscach, gdzie przewiduje się ułożenie ścieku </w:t>
      </w:r>
      <w:proofErr w:type="spellStart"/>
      <w:r w:rsidRPr="000F2ECA">
        <w:rPr>
          <w:rFonts w:asciiTheme="minorHAnsi" w:hAnsiTheme="minorHAnsi" w:cstheme="minorHAnsi"/>
        </w:rPr>
        <w:t>przykrawężnikowego</w:t>
      </w:r>
      <w:proofErr w:type="spellEnd"/>
      <w:r w:rsidRPr="000F2ECA">
        <w:rPr>
          <w:rFonts w:asciiTheme="minorHAnsi" w:hAnsiTheme="minorHAnsi" w:cstheme="minorHAnsi"/>
        </w:rPr>
        <w:t xml:space="preserve"> wymiary ławy betonowej poszerzone o szerokość zewnętrzną ścieku zgodnie z dokumentacją. Wykonanie ławy betonowej polega na rozścieleniu dowiezionego betonu oraz odpowiednim jego zagęszczeniu i wyrównany, zgodnie z wymaganiami normy PN-EN 13670. Co 50m wykonać szczeliny dylatacyjne wypełnione bitumiczną masą zalewową. Bezpośrednio po zagęszczeniu beton należy zabezpieczyć przed wyparowaniem wody. Pielęgnację należy rozpocząć przed upływem 90 min. Poprzez kilkakrotne zwilżanie wodą w ciągu dnia w czasie, co najmniej 3 dni do 7 dni w czasie suchej pogody.</w:t>
      </w:r>
    </w:p>
    <w:p w14:paraId="0352E610"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5.5. Przestawienie krawężników </w:t>
      </w:r>
    </w:p>
    <w:p w14:paraId="1E50A87D"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5.5.1. Zasady przestawiania krawężników </w:t>
      </w:r>
    </w:p>
    <w:p w14:paraId="175C917E"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Podstawowe czynności przy przestawianiu krawężników obejmują: </w:t>
      </w:r>
    </w:p>
    <w:p w14:paraId="55463D3A" w14:textId="313A8FA1"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odkopanie zewnętrznej ściany krawężników z ewentualnym rozebraniem chodnika oraz z odrzuceniem ziemi poza strefę robót, </w:t>
      </w:r>
    </w:p>
    <w:p w14:paraId="02A7CB97"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wyjęcie krawężników i odłożenie poza strefę robót, </w:t>
      </w:r>
    </w:p>
    <w:p w14:paraId="7A3A1A72"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oczyszczenie krawężników z resztek ziemi względnie z zaprawy cementowej, </w:t>
      </w:r>
    </w:p>
    <w:p w14:paraId="22158945"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ew. naprawa uszkodzonych ław pod krawężnikami, </w:t>
      </w:r>
    </w:p>
    <w:p w14:paraId="2F3FDE3B"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uzupełnienie i wyrównanie podsypki piaskowej lub cementowo-piaskowej, wraz z jej przygotowaniem, </w:t>
      </w:r>
    </w:p>
    <w:p w14:paraId="403D3FD2"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ustawienie krawężników, </w:t>
      </w:r>
    </w:p>
    <w:p w14:paraId="08C63296"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wypełnienie spoin, </w:t>
      </w:r>
    </w:p>
    <w:p w14:paraId="368F490F" w14:textId="77777777"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 xml:space="preserve">zasypanie ziemią zewnętrznej strony krawężników wraz z ubiciem ziemi, </w:t>
      </w:r>
    </w:p>
    <w:p w14:paraId="31F29081" w14:textId="04602D2A" w:rsidR="000F2ECA" w:rsidRPr="000F2ECA" w:rsidRDefault="000F2ECA" w:rsidP="000F2ECA">
      <w:pPr>
        <w:pStyle w:val="Akapitzlist"/>
        <w:numPr>
          <w:ilvl w:val="0"/>
          <w:numId w:val="65"/>
        </w:numPr>
        <w:overflowPunct/>
        <w:autoSpaceDE/>
        <w:autoSpaceDN/>
        <w:adjustRightInd/>
        <w:spacing w:line="276" w:lineRule="auto"/>
        <w:ind w:left="284" w:hanging="284"/>
        <w:textAlignment w:val="auto"/>
        <w:rPr>
          <w:rFonts w:asciiTheme="minorHAnsi" w:hAnsiTheme="minorHAnsi" w:cstheme="minorHAnsi"/>
        </w:rPr>
      </w:pPr>
      <w:r w:rsidRPr="000F2ECA">
        <w:rPr>
          <w:rFonts w:asciiTheme="minorHAnsi" w:hAnsiTheme="minorHAnsi" w:cstheme="minorHAnsi"/>
        </w:rPr>
        <w:t>roboty końcowe i porządkujące, jak: ew. pielęgnacja spoin krawężnika, ułożenie rozebranego chodnika,</w:t>
      </w:r>
      <w:r w:rsidR="007D1A23">
        <w:rPr>
          <w:rFonts w:asciiTheme="minorHAnsi" w:hAnsiTheme="minorHAnsi" w:cstheme="minorHAnsi"/>
        </w:rPr>
        <w:t xml:space="preserve"> </w:t>
      </w:r>
      <w:r w:rsidRPr="000F2ECA">
        <w:rPr>
          <w:rFonts w:asciiTheme="minorHAnsi" w:hAnsiTheme="minorHAnsi" w:cstheme="minorHAnsi"/>
        </w:rPr>
        <w:t xml:space="preserve">wyrównanie pobocza itp. </w:t>
      </w:r>
    </w:p>
    <w:p w14:paraId="419E665A"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5.5.2. Roboty rozbiórkowe </w:t>
      </w:r>
    </w:p>
    <w:p w14:paraId="74C95B17"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Zakres remontu krawężnika powinien dotyczyć całego obszaru uszkodzonych elementów oraz części do niego przylegających. </w:t>
      </w:r>
    </w:p>
    <w:p w14:paraId="6BB87DB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Przy wyznaczaniu zakresu remontu należy uwzględnić potrzeby prowadzenia ruchu pieszego, zwłaszcza jeśli wymagana jest rozbiórka części chodnika, przylegająca do krawężnika. </w:t>
      </w:r>
    </w:p>
    <w:p w14:paraId="1FBC8338"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Powierzchnię przeznaczoną do wykonania remontu akceptuje przedstawiciel Rejonu. Odkopanie zewnętrznej ściany krawężników i wyjęcie krawężników można przeprowadzić ręcznie przy pomocy prostych narzędzi pomocniczych jak: łopat, szpadli, oskardów, drągów stalowych itp. Ewentualne roboty remontowe chodnika z płyt betonowych można wykonać zgodnie z wymaganiami OST D-08.02.01a. </w:t>
      </w:r>
    </w:p>
    <w:p w14:paraId="1E02C0CE"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Krawężniki otrzymane z rozbiórki, nadające się do ponownego wbudowania, należy dokładnie oczyścić, posortować i składować w miejscach nie kolidujących z wykonywaniem robót. </w:t>
      </w:r>
    </w:p>
    <w:p w14:paraId="6AAB60E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Po usunięciu krawężników sprawdza się stan podsypki i ław </w:t>
      </w:r>
      <w:proofErr w:type="spellStart"/>
      <w:r w:rsidRPr="000F2ECA">
        <w:rPr>
          <w:rFonts w:asciiTheme="minorHAnsi" w:hAnsiTheme="minorHAnsi" w:cstheme="minorHAnsi"/>
        </w:rPr>
        <w:t>podkrawężnikowych</w:t>
      </w:r>
      <w:proofErr w:type="spellEnd"/>
      <w:r w:rsidRPr="000F2ECA">
        <w:rPr>
          <w:rFonts w:asciiTheme="minorHAnsi" w:hAnsiTheme="minorHAnsi" w:cstheme="minorHAnsi"/>
        </w:rPr>
        <w:t xml:space="preserve">. Stwardniałą starą podsypkę cementowo-piaskową usuwa się całkowicie. Natomiast starą podsypkę piaskową, w zależności od jej stanu, albo pozostawia się, albo usuwa się zanieczyszczoną górną jej warstwę. </w:t>
      </w:r>
    </w:p>
    <w:p w14:paraId="4BB21F84"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5.5.3. Ewentualna naprawa ław </w:t>
      </w:r>
      <w:proofErr w:type="spellStart"/>
      <w:r w:rsidRPr="000F2ECA">
        <w:rPr>
          <w:rFonts w:asciiTheme="minorHAnsi" w:hAnsiTheme="minorHAnsi" w:cstheme="minorHAnsi"/>
          <w:u w:val="single"/>
        </w:rPr>
        <w:t>podkrawężnikowych</w:t>
      </w:r>
      <w:proofErr w:type="spellEnd"/>
      <w:r w:rsidRPr="000F2ECA">
        <w:rPr>
          <w:rFonts w:asciiTheme="minorHAnsi" w:hAnsiTheme="minorHAnsi" w:cstheme="minorHAnsi"/>
          <w:u w:val="single"/>
        </w:rPr>
        <w:t xml:space="preserve"> </w:t>
      </w:r>
    </w:p>
    <w:p w14:paraId="0B6FE65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W przypadku uszkodzenia ław, należy zbadać przyczyny uszkodzenia i usunąć je w sposób właściwy dla rodzaju konstrukcji i materiału. W przypadku ław żwirowych, tłuczniowych lub betonowych ich uszkodzenia można uzupełniać materiałami w sposób ustalony w OST D-08.01.01b i D-08.01.02a dla ław nowych. </w:t>
      </w:r>
    </w:p>
    <w:p w14:paraId="5EE56EB3"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Przy doraźnym prowadzeniu naprawy ławy można, po akceptacji przedstawiciela Rejonu, wyrównać ją chudym betonem o zawartości np. od 160 do 180 kg cementu na 1 m</w:t>
      </w:r>
      <w:r w:rsidRPr="000F2ECA">
        <w:rPr>
          <w:rFonts w:asciiTheme="minorHAnsi" w:hAnsiTheme="minorHAnsi" w:cstheme="minorHAnsi"/>
          <w:vertAlign w:val="superscript"/>
        </w:rPr>
        <w:t>3</w:t>
      </w:r>
      <w:r w:rsidRPr="000F2ECA">
        <w:rPr>
          <w:rFonts w:asciiTheme="minorHAnsi" w:hAnsiTheme="minorHAnsi" w:cstheme="minorHAnsi"/>
        </w:rPr>
        <w:t xml:space="preserve"> betonu. </w:t>
      </w:r>
    </w:p>
    <w:p w14:paraId="22D4BEF7"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5.5.4. Podsypka pod krawężnik </w:t>
      </w:r>
    </w:p>
    <w:p w14:paraId="56AEDFD2"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Podsypkę piaskową pod krawężnik należy, albo: </w:t>
      </w:r>
    </w:p>
    <w:p w14:paraId="0DCD702E" w14:textId="77777777" w:rsidR="000F2ECA" w:rsidRPr="000F2ECA" w:rsidRDefault="000F2ECA" w:rsidP="000F2ECA">
      <w:pPr>
        <w:pStyle w:val="Akapitzlist"/>
        <w:numPr>
          <w:ilvl w:val="0"/>
          <w:numId w:val="66"/>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lastRenderedPageBreak/>
        <w:t xml:space="preserve">spulchnić w przypadku pozostawienia jej przy rozbiórce, albo </w:t>
      </w:r>
    </w:p>
    <w:p w14:paraId="1D5555FA" w14:textId="77777777" w:rsidR="000F2ECA" w:rsidRPr="000F2ECA" w:rsidRDefault="000F2ECA" w:rsidP="000F2ECA">
      <w:pPr>
        <w:pStyle w:val="Akapitzlist"/>
        <w:numPr>
          <w:ilvl w:val="0"/>
          <w:numId w:val="66"/>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uzupełnić piaskiem, w przypadku usunięcia zanieczyszczonej górnej warstwy starej podsypki, a następnie ubić. </w:t>
      </w:r>
    </w:p>
    <w:p w14:paraId="6DD01350" w14:textId="78B14500"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Podsypkę cementowo-piaskową, po jej przygotowaniu, należy rozścielić na ławie. Sposób wykonania podsypki zaleca się przeprowadzić zgodnie z wymaganiami OST D08.01.01b i OST D-08.01.02a. </w:t>
      </w:r>
    </w:p>
    <w:p w14:paraId="6281C671"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5.5.5. Ustawienie krawężnika </w:t>
      </w:r>
    </w:p>
    <w:p w14:paraId="27A6C9E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Do remontu należy użyć, w największym zakresie, krawężniki otrzymane z rozbiórki, nadające się do ponownego wbudowania. Krawężniki uszkodzone lub zniszczone należy zastąpić nowym uzupełnionym materiałem, odpowiadającym wymaganiom punktu 2.2.2. Światło (odległość górnej powierzchni krawężnika od jezdni) powinno być dostosowane do warunków sprzed rozbiórki. </w:t>
      </w:r>
    </w:p>
    <w:p w14:paraId="449D39A7"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Zewnętrzna ściana krawężnika, od strony chodnika, powinna być po ustawieniu krawężnika obsypana miejscowym gruntem przepuszczalnym lub piaskiem, żwirem względnie tłuczniem, starannie ubitym. Wykorzystanie innego miejscowego gruntu do zasypki wymaga akceptacji Przedstawiciela Rejonu . </w:t>
      </w:r>
    </w:p>
    <w:p w14:paraId="5EB98A1E" w14:textId="77777777" w:rsidR="000F2ECA" w:rsidRPr="000F2ECA" w:rsidRDefault="000F2ECA" w:rsidP="000F2ECA">
      <w:pPr>
        <w:spacing w:before="120" w:after="120" w:line="276" w:lineRule="auto"/>
        <w:rPr>
          <w:rFonts w:asciiTheme="minorHAnsi" w:hAnsiTheme="minorHAnsi" w:cstheme="minorHAnsi"/>
          <w:u w:val="single"/>
        </w:rPr>
      </w:pPr>
      <w:r w:rsidRPr="000F2ECA">
        <w:rPr>
          <w:rFonts w:asciiTheme="minorHAnsi" w:hAnsiTheme="minorHAnsi" w:cstheme="minorHAnsi"/>
          <w:u w:val="single"/>
        </w:rPr>
        <w:t xml:space="preserve">5.5.6. Wypełnienie spoin </w:t>
      </w:r>
    </w:p>
    <w:p w14:paraId="0EF4818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Spoiny krawężników nie powinny przekraczać szerokości 1 cm. Spoiny należy wypełnić materiałem podobnym do materiału użytego przed remontem, np. żwirem, piaskiem lub zaprawą cementowo-piaskową. Zalewanie spoin zaprawą cementowo-piaskową (1:2) stosuje się w zasadzie do krawężników ustawionych na ławie betonowej. Spoiny krawężników przed zalaniem zaprawą należy oczyścić i zmyć wodą. </w:t>
      </w:r>
    </w:p>
    <w:p w14:paraId="551B0A90"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Krawężniki ustawione na podsypce cementowo-piaskowej i o spoinach zalanych zaprawą powinny mieć spoinę zalaną asfaltową masą zalewową jeśli znajduje się ona nad istniejącą szczeliną dylatacyjną ławy. </w:t>
      </w:r>
    </w:p>
    <w:p w14:paraId="09711853"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Pielęgnację spoin wypełnionych zaprawą należy wykonać przez polewanie ich wodą. Zasady wypełnienia spoin powinny odpowiadać wymaganiom OST D-08.01.01b i OST D08.01.02a. </w:t>
      </w:r>
    </w:p>
    <w:p w14:paraId="52BECBBE" w14:textId="77777777" w:rsidR="000F2ECA" w:rsidRPr="000F2ECA" w:rsidRDefault="000F2ECA" w:rsidP="000F2ECA">
      <w:pPr>
        <w:pStyle w:val="Nagwek2"/>
      </w:pPr>
      <w:r w:rsidRPr="000F2ECA">
        <w:t>5.6. Ustawienie krawężników betonowych</w:t>
      </w:r>
    </w:p>
    <w:p w14:paraId="7C9B1C93"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5.6.1. Zasady ustawiania krawężników</w:t>
      </w:r>
    </w:p>
    <w:p w14:paraId="65A42A76" w14:textId="43B0F94D"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0F2ECA">
          <w:rPr>
            <w:rFonts w:asciiTheme="minorHAnsi" w:hAnsiTheme="minorHAnsi" w:cstheme="minorHAnsi"/>
          </w:rPr>
          <w:t>12 cm</w:t>
        </w:r>
      </w:smartTag>
      <w:r w:rsidRPr="000F2ECA">
        <w:rPr>
          <w:rFonts w:asciiTheme="minorHAnsi" w:hAnsiTheme="minorHAnsi" w:cstheme="minorHAnsi"/>
        </w:rPr>
        <w:t xml:space="preserve">, a w przypadkach wyjątkowych (np. ze względu na „wyrobienie” ścieku)  może być zmniejszone do </w:t>
      </w:r>
      <w:smartTag w:uri="urn:schemas-microsoft-com:office:smarttags" w:element="metricconverter">
        <w:smartTagPr>
          <w:attr w:name="productid" w:val="6 cm"/>
        </w:smartTagPr>
        <w:r w:rsidRPr="000F2ECA">
          <w:rPr>
            <w:rFonts w:asciiTheme="minorHAnsi" w:hAnsiTheme="minorHAnsi" w:cstheme="minorHAnsi"/>
          </w:rPr>
          <w:t>6 cm</w:t>
        </w:r>
      </w:smartTag>
      <w:r w:rsidRPr="000F2ECA">
        <w:rPr>
          <w:rFonts w:asciiTheme="minorHAnsi" w:hAnsiTheme="minorHAnsi" w:cstheme="minorHAnsi"/>
        </w:rPr>
        <w:t xml:space="preserve"> lub zwiększone do </w:t>
      </w:r>
      <w:smartTag w:uri="urn:schemas-microsoft-com:office:smarttags" w:element="metricconverter">
        <w:smartTagPr>
          <w:attr w:name="productid" w:val="16 cm"/>
        </w:smartTagPr>
        <w:r w:rsidRPr="000F2ECA">
          <w:rPr>
            <w:rFonts w:asciiTheme="minorHAnsi" w:hAnsiTheme="minorHAnsi" w:cstheme="minorHAnsi"/>
          </w:rPr>
          <w:t>16 cm</w:t>
        </w:r>
      </w:smartTag>
      <w:r w:rsidRPr="000F2ECA">
        <w:rPr>
          <w:rFonts w:asciiTheme="minorHAnsi" w:hAnsiTheme="minorHAnsi" w:cstheme="minorHAnsi"/>
        </w:rPr>
        <w:t>.</w:t>
      </w:r>
    </w:p>
    <w:p w14:paraId="65FDE2D5"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Zewnętrzna ściana krawężnika od strony chodnika powinna być po ustawieniu krawężnika obsypana piaskiem, żwirem, tłuczniem lub miejscowym gruntem przepuszczalnym, starannie ubitym.</w:t>
      </w:r>
    </w:p>
    <w:p w14:paraId="57F3E9C8"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5.6.2. Wykonanie podsypki cementowo-piaskowej pod krawężnik</w:t>
      </w:r>
    </w:p>
    <w:p w14:paraId="435C86C8" w14:textId="259C7F95" w:rsidR="000F2ECA" w:rsidRPr="000F2ECA" w:rsidRDefault="000F2ECA" w:rsidP="000F2ECA">
      <w:pPr>
        <w:spacing w:before="120" w:after="120" w:line="276" w:lineRule="auto"/>
        <w:rPr>
          <w:rFonts w:asciiTheme="minorHAnsi" w:hAnsiTheme="minorHAnsi" w:cstheme="minorHAnsi"/>
          <w:bCs/>
        </w:rPr>
      </w:pPr>
      <w:r w:rsidRPr="000F2ECA">
        <w:rPr>
          <w:rFonts w:asciiTheme="minorHAnsi" w:hAnsiTheme="minorHAnsi" w:cstheme="minorHAnsi"/>
          <w:bCs/>
        </w:rPr>
        <w:t xml:space="preserve">Na wykonanej ławie betonowej należy rozścielić ręcznie podsypkę cementowo-piaskową o grubości podanej </w:t>
      </w:r>
      <w:r w:rsidR="007D1A23">
        <w:rPr>
          <w:rFonts w:asciiTheme="minorHAnsi" w:hAnsiTheme="minorHAnsi" w:cstheme="minorHAnsi"/>
          <w:bCs/>
        </w:rPr>
        <w:br/>
      </w:r>
      <w:r w:rsidRPr="000F2ECA">
        <w:rPr>
          <w:rFonts w:asciiTheme="minorHAnsi" w:hAnsiTheme="minorHAnsi" w:cstheme="minorHAnsi"/>
          <w:bCs/>
        </w:rPr>
        <w:t>w dokumentacji projektowej, celem prawidłowego osadzenia krawężnika.</w:t>
      </w:r>
    </w:p>
    <w:p w14:paraId="4FAB7A6D"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5.6.3. Ustawienie krawężników</w:t>
      </w:r>
    </w:p>
    <w:p w14:paraId="0084844A"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Krawężniki należy wykonywać ze spoinami szerokości </w:t>
      </w:r>
      <w:smartTag w:uri="urn:schemas-microsoft-com:office:smarttags" w:element="metricconverter">
        <w:smartTagPr>
          <w:attr w:name="productid" w:val="5 mm"/>
        </w:smartTagPr>
        <w:r w:rsidRPr="000F2ECA">
          <w:rPr>
            <w:rFonts w:asciiTheme="minorHAnsi" w:hAnsiTheme="minorHAnsi" w:cstheme="minorHAnsi"/>
          </w:rPr>
          <w:t>5 mm</w:t>
        </w:r>
      </w:smartTag>
      <w:r w:rsidRPr="000F2ECA">
        <w:rPr>
          <w:rFonts w:asciiTheme="minorHAnsi" w:hAnsiTheme="minorHAnsi" w:cstheme="minorHAnsi"/>
        </w:rPr>
        <w:t xml:space="preserve"> minimum, co 50m stosować szczeliny dylatacyjne nad szczelinami dylatacyjnymi ławy betonowej. Szczeliny nie wymagają wypełnienia.</w:t>
      </w:r>
    </w:p>
    <w:p w14:paraId="76D3B27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Przy układaniu krawężników na łukach do R≤3m należy stosować wyokrąglone elementy prefabrykowane.</w:t>
      </w:r>
    </w:p>
    <w:p w14:paraId="327195A9"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5.6.4. Wypełnianie spoin</w:t>
      </w:r>
    </w:p>
    <w:p w14:paraId="4A87361B"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Spoiny krawężników nie powinny przekraczać szerokości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 Spoiny należy wypełnić żwirem, piaskiem lub zaprawą cementowo-piaskową, przygotowaną w stosunku 1:2. Zalewanie spoin krawężników zaprawą cementowo-piaskową stosuje się wyłącznie do krawężników ustawionych na ławie betonowej.</w:t>
      </w:r>
    </w:p>
    <w:p w14:paraId="40338F1D"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lastRenderedPageBreak/>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0F2ECA">
          <w:rPr>
            <w:rFonts w:asciiTheme="minorHAnsi" w:hAnsiTheme="minorHAnsi" w:cstheme="minorHAnsi"/>
          </w:rPr>
          <w:t>50 m</w:t>
        </w:r>
      </w:smartTag>
      <w:r w:rsidRPr="000F2ECA">
        <w:rPr>
          <w:rFonts w:asciiTheme="minorHAnsi" w:hAnsiTheme="minorHAnsi" w:cstheme="minorHAnsi"/>
        </w:rPr>
        <w:t xml:space="preserve"> bitumiczną masą zalewową nad szczeliną dylatacyjną ławy.</w:t>
      </w:r>
    </w:p>
    <w:p w14:paraId="15061531" w14:textId="77777777" w:rsidR="000F2ECA" w:rsidRPr="000F2ECA" w:rsidRDefault="000F2ECA" w:rsidP="000F2ECA">
      <w:pPr>
        <w:pStyle w:val="Nagwek2"/>
      </w:pPr>
      <w:r w:rsidRPr="000F2ECA">
        <w:t>5.7. Ustawienie krawężników kamiennych</w:t>
      </w:r>
    </w:p>
    <w:p w14:paraId="2567C17C"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5.7.1. Zasady ustawiania krawężników</w:t>
      </w:r>
    </w:p>
    <w:p w14:paraId="18766CDE" w14:textId="7FD74114"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0F2ECA">
          <w:rPr>
            <w:rFonts w:asciiTheme="minorHAnsi" w:hAnsiTheme="minorHAnsi" w:cstheme="minorHAnsi"/>
          </w:rPr>
          <w:t>12 cm</w:t>
        </w:r>
      </w:smartTag>
      <w:r w:rsidRPr="000F2ECA">
        <w:rPr>
          <w:rFonts w:asciiTheme="minorHAnsi" w:hAnsiTheme="minorHAnsi" w:cstheme="minorHAnsi"/>
        </w:rPr>
        <w:t xml:space="preserve">, a w przypadkach wyjątkowych (np. ze względu na „wyrobienie” ścieku)  może być zmniejszone do </w:t>
      </w:r>
      <w:smartTag w:uri="urn:schemas-microsoft-com:office:smarttags" w:element="metricconverter">
        <w:smartTagPr>
          <w:attr w:name="productid" w:val="6 cm"/>
        </w:smartTagPr>
        <w:r w:rsidRPr="000F2ECA">
          <w:rPr>
            <w:rFonts w:asciiTheme="minorHAnsi" w:hAnsiTheme="minorHAnsi" w:cstheme="minorHAnsi"/>
          </w:rPr>
          <w:t>6 cm</w:t>
        </w:r>
      </w:smartTag>
      <w:r w:rsidRPr="000F2ECA">
        <w:rPr>
          <w:rFonts w:asciiTheme="minorHAnsi" w:hAnsiTheme="minorHAnsi" w:cstheme="minorHAnsi"/>
        </w:rPr>
        <w:t xml:space="preserve"> lub zwiększone do </w:t>
      </w:r>
      <w:smartTag w:uri="urn:schemas-microsoft-com:office:smarttags" w:element="metricconverter">
        <w:smartTagPr>
          <w:attr w:name="productid" w:val="16 cm"/>
        </w:smartTagPr>
        <w:r w:rsidRPr="000F2ECA">
          <w:rPr>
            <w:rFonts w:asciiTheme="minorHAnsi" w:hAnsiTheme="minorHAnsi" w:cstheme="minorHAnsi"/>
          </w:rPr>
          <w:t>16 cm</w:t>
        </w:r>
      </w:smartTag>
      <w:r w:rsidRPr="000F2ECA">
        <w:rPr>
          <w:rFonts w:asciiTheme="minorHAnsi" w:hAnsiTheme="minorHAnsi" w:cstheme="minorHAnsi"/>
        </w:rPr>
        <w:t>.</w:t>
      </w:r>
    </w:p>
    <w:p w14:paraId="123B4AAE"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Zewnętrzna ściana krawężnika od strony chodnika powinna być po ustawieniu krawężnika obsypana piaskiem, żwirem, tłuczniem lub miejscowym gruntem przepuszczalnym, starannie ubitym.</w:t>
      </w:r>
    </w:p>
    <w:p w14:paraId="07ACBA60"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5.7.2. Ustawienie krawężników na ławie żwirowej lub tłuczniowej</w:t>
      </w:r>
    </w:p>
    <w:p w14:paraId="08769B18"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Ustawianie krawężników na ławie żwirowej i tłuczniowej powinno być wykonywane na podsypce z piasku o grubości warstwy od 3 do </w:t>
      </w:r>
      <w:smartTag w:uri="urn:schemas-microsoft-com:office:smarttags" w:element="metricconverter">
        <w:smartTagPr>
          <w:attr w:name="productid" w:val="5 cm"/>
        </w:smartTagPr>
        <w:r w:rsidRPr="000F2ECA">
          <w:rPr>
            <w:rFonts w:asciiTheme="minorHAnsi" w:hAnsiTheme="minorHAnsi" w:cstheme="minorHAnsi"/>
          </w:rPr>
          <w:t>5 cm</w:t>
        </w:r>
      </w:smartTag>
      <w:r w:rsidRPr="000F2ECA">
        <w:rPr>
          <w:rFonts w:asciiTheme="minorHAnsi" w:hAnsiTheme="minorHAnsi" w:cstheme="minorHAnsi"/>
        </w:rPr>
        <w:t xml:space="preserve"> po zagęszczeniu.</w:t>
      </w:r>
    </w:p>
    <w:p w14:paraId="49288D42"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5.7.3. Ustawienie krawężników na ławie betonowej</w:t>
      </w:r>
    </w:p>
    <w:p w14:paraId="33BFF6E4"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Ustawianie krawężników na ławie betonowej wykonuje się  na podsypce z piasku lub na podsypce cementowo-piaskowej o grubości 3 do </w:t>
      </w:r>
      <w:smartTag w:uri="urn:schemas-microsoft-com:office:smarttags" w:element="metricconverter">
        <w:smartTagPr>
          <w:attr w:name="productid" w:val="5 cm"/>
        </w:smartTagPr>
        <w:r w:rsidRPr="000F2ECA">
          <w:rPr>
            <w:rFonts w:asciiTheme="minorHAnsi" w:hAnsiTheme="minorHAnsi" w:cstheme="minorHAnsi"/>
          </w:rPr>
          <w:t>5 cm</w:t>
        </w:r>
      </w:smartTag>
      <w:r w:rsidRPr="000F2ECA">
        <w:rPr>
          <w:rFonts w:asciiTheme="minorHAnsi" w:hAnsiTheme="minorHAnsi" w:cstheme="minorHAnsi"/>
        </w:rPr>
        <w:t xml:space="preserve"> po zagęszczeniu.</w:t>
      </w:r>
    </w:p>
    <w:p w14:paraId="666F6177"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5.7.4. Wypełnianie spoin</w:t>
      </w:r>
    </w:p>
    <w:p w14:paraId="59FB0DD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Spoiny krawężników nie powinny przekraczać szerokości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 Spoiny należy wypełnić żwirem, piaskiem lub zaprawą cementowo-piaskową, przygotowaną w stosunku 1:2. Zalewanie spoin krawężników zaprawą cementowo-piaskową stosuje się wyłącznie do krawężników ustawionych na ławie betonowej.</w:t>
      </w:r>
    </w:p>
    <w:p w14:paraId="0F4FA5E3"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0F2ECA">
          <w:rPr>
            <w:rFonts w:asciiTheme="minorHAnsi" w:hAnsiTheme="minorHAnsi" w:cstheme="minorHAnsi"/>
          </w:rPr>
          <w:t>50 m</w:t>
        </w:r>
      </w:smartTag>
      <w:r w:rsidRPr="000F2ECA">
        <w:rPr>
          <w:rFonts w:asciiTheme="minorHAnsi" w:hAnsiTheme="minorHAnsi" w:cstheme="minorHAnsi"/>
        </w:rPr>
        <w:t xml:space="preserve"> bitumiczną masą zalewową nad szczeliną dylatacyjną ławy.</w:t>
      </w:r>
    </w:p>
    <w:p w14:paraId="7D9BBDB1"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5.8. Roboty wykończeniowe </w:t>
      </w:r>
    </w:p>
    <w:p w14:paraId="5AC93366"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Roboty wykończeniowe powinny być zgodne z dokumentacją projektową i SST. Do robót wykończeniowych należą prace związane z dostosowaniem wykonanych robót do istniejących warunków terenowych, takie jak: </w:t>
      </w:r>
    </w:p>
    <w:p w14:paraId="73C5B2E2" w14:textId="77777777" w:rsidR="000F2ECA" w:rsidRPr="000F2ECA" w:rsidRDefault="000F2ECA" w:rsidP="000F2ECA">
      <w:pPr>
        <w:pStyle w:val="Akapitzlist"/>
        <w:numPr>
          <w:ilvl w:val="0"/>
          <w:numId w:val="67"/>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odtworzenie elementów czasowo usuniętych, np. ułożenie rozebranego chodnika, wyrównanie pobocza itp. </w:t>
      </w:r>
    </w:p>
    <w:p w14:paraId="026C7859" w14:textId="77777777" w:rsidR="000F2ECA" w:rsidRPr="000F2ECA" w:rsidRDefault="000F2ECA" w:rsidP="000F2ECA">
      <w:pPr>
        <w:pStyle w:val="Akapitzlist"/>
        <w:numPr>
          <w:ilvl w:val="0"/>
          <w:numId w:val="67"/>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roboty porządkujące otoczenie terenu robót. </w:t>
      </w:r>
    </w:p>
    <w:p w14:paraId="1651A5B5" w14:textId="77777777" w:rsidR="000F2ECA" w:rsidRPr="000F2ECA" w:rsidRDefault="000F2ECA" w:rsidP="000F2ECA">
      <w:pPr>
        <w:pStyle w:val="Nagwek1"/>
      </w:pPr>
      <w:bookmarkStart w:id="22" w:name="_Toc10633"/>
      <w:r w:rsidRPr="000F2ECA">
        <w:t xml:space="preserve">6. KONTROLA JAKOŚCI ROBÓT </w:t>
      </w:r>
      <w:bookmarkEnd w:id="22"/>
    </w:p>
    <w:p w14:paraId="554ECD26"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6.1. Ogólne zasady kontroli jakości robót </w:t>
      </w:r>
    </w:p>
    <w:p w14:paraId="4B2104B8" w14:textId="7FE8A72E" w:rsidR="000F2ECA" w:rsidRPr="000F2ECA" w:rsidRDefault="000F2ECA" w:rsidP="000F2ECA">
      <w:pPr>
        <w:spacing w:before="120" w:after="120" w:line="276" w:lineRule="auto"/>
        <w:rPr>
          <w:rFonts w:asciiTheme="minorHAnsi" w:hAnsiTheme="minorHAnsi" w:cstheme="minorHAnsi"/>
        </w:rPr>
      </w:pPr>
      <w:bookmarkStart w:id="23" w:name="_Hlk56247424"/>
      <w:bookmarkStart w:id="24" w:name="_Hlk56288451"/>
      <w:r w:rsidRPr="000F2ECA">
        <w:rPr>
          <w:rFonts w:asciiTheme="minorHAnsi" w:hAnsiTheme="minorHAnsi" w:cstheme="minorHAnsi"/>
        </w:rPr>
        <w:t>Ogólne zasady kontroli jakości robót podano w SST D-M-00.00.00 Wymagania ogólne pkt. 6</w:t>
      </w:r>
      <w:bookmarkEnd w:id="23"/>
      <w:r w:rsidRPr="000F2ECA">
        <w:rPr>
          <w:rFonts w:asciiTheme="minorHAnsi" w:hAnsiTheme="minorHAnsi" w:cstheme="minorHAnsi"/>
        </w:rPr>
        <w:t>.</w:t>
      </w:r>
    </w:p>
    <w:bookmarkEnd w:id="24"/>
    <w:p w14:paraId="4CBEDF7C" w14:textId="77777777" w:rsidR="000F2ECA" w:rsidRPr="000F2ECA" w:rsidRDefault="000F2ECA" w:rsidP="000F2ECA">
      <w:pPr>
        <w:pStyle w:val="Nagwek2"/>
      </w:pPr>
      <w:r w:rsidRPr="000F2ECA">
        <w:t xml:space="preserve">6.2. Badania przed przystąpieniem do robót </w:t>
      </w:r>
    </w:p>
    <w:p w14:paraId="51906D51" w14:textId="77777777" w:rsidR="000F2ECA" w:rsidRPr="000F2ECA" w:rsidRDefault="000F2ECA" w:rsidP="000F2ECA">
      <w:pPr>
        <w:spacing w:before="120" w:after="120" w:line="276" w:lineRule="auto"/>
        <w:ind w:right="3048"/>
        <w:rPr>
          <w:rFonts w:asciiTheme="minorHAnsi" w:hAnsiTheme="minorHAnsi" w:cstheme="minorHAnsi"/>
        </w:rPr>
      </w:pPr>
      <w:r w:rsidRPr="000F2ECA">
        <w:rPr>
          <w:rFonts w:asciiTheme="minorHAnsi" w:hAnsiTheme="minorHAnsi" w:cstheme="minorHAnsi"/>
        </w:rPr>
        <w:t xml:space="preserve">Przed przystąpieniem do robót Wykonawca powinien: </w:t>
      </w:r>
    </w:p>
    <w:p w14:paraId="2CBE8B07" w14:textId="1B6286ED" w:rsidR="000F2ECA" w:rsidRPr="000F2ECA" w:rsidRDefault="000F2ECA" w:rsidP="000F2ECA">
      <w:pPr>
        <w:pStyle w:val="Akapitzlist"/>
        <w:numPr>
          <w:ilvl w:val="0"/>
          <w:numId w:val="68"/>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uzyskać wymagane dokumenty, dopuszczające wyroby budowlane do obrotu i powszechnego stosowania (certyfikaty na znak bezpieczeństwa, aprobaty techniczne, certyfikaty zgodności, deklaracje zgodności, ew. badania materiałów wykonane przez dostawców itp.), </w:t>
      </w:r>
    </w:p>
    <w:p w14:paraId="24E853C7" w14:textId="77777777" w:rsidR="000F2ECA" w:rsidRPr="000F2ECA" w:rsidRDefault="000F2ECA" w:rsidP="000F2ECA">
      <w:pPr>
        <w:pStyle w:val="Akapitzlist"/>
        <w:numPr>
          <w:ilvl w:val="0"/>
          <w:numId w:val="68"/>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wykonać badania właściwości materiałów przeznaczonych do wykonania robót, określone przez Przedstawiciela Zamawiającego, </w:t>
      </w:r>
    </w:p>
    <w:p w14:paraId="7FE2B0A9" w14:textId="77777777" w:rsidR="000F2ECA" w:rsidRPr="000F2ECA" w:rsidRDefault="000F2ECA" w:rsidP="000F2ECA">
      <w:pPr>
        <w:pStyle w:val="Akapitzlist"/>
        <w:numPr>
          <w:ilvl w:val="0"/>
          <w:numId w:val="68"/>
        </w:numPr>
        <w:overflowPunct/>
        <w:autoSpaceDE/>
        <w:autoSpaceDN/>
        <w:adjustRightInd/>
        <w:spacing w:line="276" w:lineRule="auto"/>
        <w:ind w:left="284" w:hanging="284"/>
        <w:contextualSpacing w:val="0"/>
        <w:textAlignment w:val="auto"/>
        <w:rPr>
          <w:rFonts w:asciiTheme="minorHAnsi" w:hAnsiTheme="minorHAnsi" w:cstheme="minorHAnsi"/>
        </w:rPr>
      </w:pPr>
      <w:r w:rsidRPr="000F2ECA">
        <w:rPr>
          <w:rFonts w:asciiTheme="minorHAnsi" w:hAnsiTheme="minorHAnsi" w:cstheme="minorHAnsi"/>
        </w:rPr>
        <w:t xml:space="preserve">sprawdzić cechy zewnętrzne gotowych materiałów prefabrykowanych. </w:t>
      </w:r>
    </w:p>
    <w:p w14:paraId="36A04C84"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Wszystkie dokumenty oraz wyniki badań Wykonawca przedstawia Przedstawicielowi Zamawiającego do akceptacji.</w:t>
      </w:r>
    </w:p>
    <w:p w14:paraId="3EA42704" w14:textId="2DDEE546"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lastRenderedPageBreak/>
        <w:t>Sprawdzenie wyglądu zewnętrznego krawężników należy przeprowadzić na podstawie oględzin elementu przez pomiar i ocenę uszkodzeń występujących na powierzchniach i krawędziach elementu zgodnie z wymaganiami tablicy 1 i ustaleniami PN-EN 1340.</w:t>
      </w:r>
    </w:p>
    <w:p w14:paraId="3A798DBC"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Badania pozostałych materiałów stosowanych przy ustawianiu krawężników betonowych powinny obejmować właściwości, określone w normach podanych dla odpowiednich materiałów w pkt. 2.</w:t>
      </w:r>
    </w:p>
    <w:p w14:paraId="643F317F"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6.3. Badania w czasie robót </w:t>
      </w:r>
    </w:p>
    <w:p w14:paraId="675ACAEC"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6.3.1. Sprawdzenie koryta pod ławę</w:t>
      </w:r>
    </w:p>
    <w:p w14:paraId="2127AE4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Należy sprawdzać wymiary koryta oraz zagęszczenie podłoża na dnie wykopu.</w:t>
      </w:r>
    </w:p>
    <w:p w14:paraId="0A54CA62"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Tolerancja dla szerokości wykopu wynosi </w:t>
      </w:r>
      <w:r w:rsidRPr="000F2ECA">
        <w:rPr>
          <w:rFonts w:asciiTheme="minorHAnsi" w:hAnsiTheme="minorHAnsi" w:cstheme="minorHAnsi"/>
        </w:rPr>
        <w:sym w:font="Symbol" w:char="F0B1"/>
      </w:r>
      <w:r w:rsidRPr="000F2ECA">
        <w:rPr>
          <w:rFonts w:asciiTheme="minorHAnsi" w:hAnsiTheme="minorHAnsi" w:cstheme="minorHAnsi"/>
        </w:rPr>
        <w:t xml:space="preserve"> </w:t>
      </w:r>
      <w:smartTag w:uri="urn:schemas-microsoft-com:office:smarttags" w:element="metricconverter">
        <w:smartTagPr>
          <w:attr w:name="productid" w:val="2 cm"/>
        </w:smartTagPr>
        <w:r w:rsidRPr="000F2ECA">
          <w:rPr>
            <w:rFonts w:asciiTheme="minorHAnsi" w:hAnsiTheme="minorHAnsi" w:cstheme="minorHAnsi"/>
          </w:rPr>
          <w:t>2 cm</w:t>
        </w:r>
      </w:smartTag>
      <w:r w:rsidRPr="000F2ECA">
        <w:rPr>
          <w:rFonts w:asciiTheme="minorHAnsi" w:hAnsiTheme="minorHAnsi" w:cstheme="minorHAnsi"/>
        </w:rPr>
        <w:t>. Zagęszczenie podłoża powinno być zgodne z pkt. 5.4.1.</w:t>
      </w:r>
    </w:p>
    <w:p w14:paraId="71E4D21D"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6.3.2. Sprawdzenie ław</w:t>
      </w:r>
    </w:p>
    <w:p w14:paraId="725D8B6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Przy wykonywaniu ław badaniu podlegają:</w:t>
      </w:r>
    </w:p>
    <w:p w14:paraId="09BB068E"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a) zgodność profilu podłużnego górnej powierzchni ław z dokumentacją projektową.</w:t>
      </w:r>
    </w:p>
    <w:p w14:paraId="66F73858"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Profil podłużny górnej powierzchni ławy powinien być zgodny z projektowaną niweletą. Dopuszczalne odchylenia mogą wynosić </w:t>
      </w:r>
      <w:r w:rsidRPr="000F2ECA">
        <w:rPr>
          <w:rFonts w:asciiTheme="minorHAnsi" w:hAnsiTheme="minorHAnsi" w:cstheme="minorHAnsi"/>
        </w:rPr>
        <w:sym w:font="Symbol" w:char="F0B1"/>
      </w:r>
      <w:r w:rsidRPr="000F2ECA">
        <w:rPr>
          <w:rFonts w:asciiTheme="minorHAnsi" w:hAnsiTheme="minorHAnsi" w:cstheme="minorHAnsi"/>
        </w:rPr>
        <w:t xml:space="preserve">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 xml:space="preserve">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ławy,</w:t>
      </w:r>
    </w:p>
    <w:p w14:paraId="3539821A"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b) wymiary ław</w:t>
      </w:r>
    </w:p>
    <w:p w14:paraId="7A40FC21"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Wymiary ław należy sprawdzić w dwóch dowolnie wybranych punktach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ławy. Tolerancje wymiarów wynoszą:</w:t>
      </w:r>
    </w:p>
    <w:p w14:paraId="2A157247" w14:textId="77777777" w:rsidR="000F2ECA" w:rsidRPr="000F2ECA" w:rsidRDefault="000F2ECA" w:rsidP="000F2ECA">
      <w:pPr>
        <w:spacing w:before="120" w:after="120" w:line="276" w:lineRule="auto"/>
        <w:ind w:left="567" w:hanging="283"/>
        <w:rPr>
          <w:rFonts w:asciiTheme="minorHAnsi" w:hAnsiTheme="minorHAnsi" w:cstheme="minorHAnsi"/>
        </w:rPr>
      </w:pPr>
      <w:r w:rsidRPr="000F2ECA">
        <w:rPr>
          <w:rFonts w:asciiTheme="minorHAnsi" w:hAnsiTheme="minorHAnsi" w:cstheme="minorHAnsi"/>
        </w:rPr>
        <w:t xml:space="preserve">- dla wysokości  </w:t>
      </w:r>
      <w:r w:rsidRPr="000F2ECA">
        <w:rPr>
          <w:rFonts w:asciiTheme="minorHAnsi" w:hAnsiTheme="minorHAnsi" w:cstheme="minorHAnsi"/>
        </w:rPr>
        <w:sym w:font="Symbol" w:char="F0B1"/>
      </w:r>
      <w:r w:rsidRPr="000F2ECA">
        <w:rPr>
          <w:rFonts w:asciiTheme="minorHAnsi" w:hAnsiTheme="minorHAnsi" w:cstheme="minorHAnsi"/>
        </w:rPr>
        <w:t xml:space="preserve"> 10% wysokości projektowanej,</w:t>
      </w:r>
    </w:p>
    <w:p w14:paraId="13CDE40A" w14:textId="77777777" w:rsidR="000F2ECA" w:rsidRPr="000F2ECA" w:rsidRDefault="000F2ECA" w:rsidP="000F2ECA">
      <w:pPr>
        <w:spacing w:before="120" w:after="120" w:line="276" w:lineRule="auto"/>
        <w:ind w:left="567" w:hanging="283"/>
        <w:rPr>
          <w:rFonts w:asciiTheme="minorHAnsi" w:hAnsiTheme="minorHAnsi" w:cstheme="minorHAnsi"/>
        </w:rPr>
      </w:pPr>
      <w:r w:rsidRPr="000F2ECA">
        <w:rPr>
          <w:rFonts w:asciiTheme="minorHAnsi" w:hAnsiTheme="minorHAnsi" w:cstheme="minorHAnsi"/>
        </w:rPr>
        <w:t xml:space="preserve">- dla szerokości  </w:t>
      </w:r>
      <w:r w:rsidRPr="000F2ECA">
        <w:rPr>
          <w:rFonts w:asciiTheme="minorHAnsi" w:hAnsiTheme="minorHAnsi" w:cstheme="minorHAnsi"/>
        </w:rPr>
        <w:sym w:font="Symbol" w:char="F0B1"/>
      </w:r>
      <w:r w:rsidRPr="000F2ECA">
        <w:rPr>
          <w:rFonts w:asciiTheme="minorHAnsi" w:hAnsiTheme="minorHAnsi" w:cstheme="minorHAnsi"/>
        </w:rPr>
        <w:t xml:space="preserve"> 10% szerokości projektowanej,</w:t>
      </w:r>
    </w:p>
    <w:p w14:paraId="5CB209BB"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c) równość górnej powierzchni ław.</w:t>
      </w:r>
    </w:p>
    <w:p w14:paraId="352C2A51" w14:textId="5B0E8A9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Równość górnej powierzchni ławy sprawdza się przez przyłożenie w dwóch punktach,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ławy, trzymetrowej łaty. Prześwit pomiędzy górną powierzchnią ławy i przyłożoną łatą nie może przekraczać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w:t>
      </w:r>
    </w:p>
    <w:p w14:paraId="7A604807"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d) zagęszczenie ław z kruszyw.</w:t>
      </w:r>
    </w:p>
    <w:p w14:paraId="5AB8363E"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Zagęszczenie ław bada się w dwóch przekrojach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Ławy ze żwiru lub piasku nie mogą wykazywać śladu urządzenia zagęszczającego.</w:t>
      </w:r>
    </w:p>
    <w:p w14:paraId="6805D28B" w14:textId="409F668B"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Ławy z tłucznia, badane próbą wyjęcia poszczególnych </w:t>
      </w:r>
      <w:r w:rsidR="007D1A23" w:rsidRPr="000F2ECA">
        <w:rPr>
          <w:rFonts w:asciiTheme="minorHAnsi" w:hAnsiTheme="minorHAnsi" w:cstheme="minorHAnsi"/>
        </w:rPr>
        <w:t>ziaren</w:t>
      </w:r>
      <w:r w:rsidRPr="000F2ECA">
        <w:rPr>
          <w:rFonts w:asciiTheme="minorHAnsi" w:hAnsiTheme="minorHAnsi" w:cstheme="minorHAnsi"/>
        </w:rPr>
        <w:t xml:space="preserve"> tłucznia, nie powinny pozwalać na wyjęcie ziarna </w:t>
      </w:r>
      <w:r w:rsidR="007D1A23">
        <w:rPr>
          <w:rFonts w:asciiTheme="minorHAnsi" w:hAnsiTheme="minorHAnsi" w:cstheme="minorHAnsi"/>
        </w:rPr>
        <w:br/>
      </w:r>
      <w:r w:rsidRPr="000F2ECA">
        <w:rPr>
          <w:rFonts w:asciiTheme="minorHAnsi" w:hAnsiTheme="minorHAnsi" w:cstheme="minorHAnsi"/>
        </w:rPr>
        <w:t>z ławy,</w:t>
      </w:r>
    </w:p>
    <w:p w14:paraId="426B1F86"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e) odchylenie linii ław od projektowanego kierunku.</w:t>
      </w:r>
    </w:p>
    <w:p w14:paraId="22A52947"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Dopuszczalne odchylenie linii ław od projektowanego kierunku nie może przekraczać  </w:t>
      </w:r>
      <w:r w:rsidRPr="000F2ECA">
        <w:rPr>
          <w:rFonts w:asciiTheme="minorHAnsi" w:hAnsiTheme="minorHAnsi" w:cstheme="minorHAnsi"/>
        </w:rPr>
        <w:sym w:font="Symbol" w:char="F0B1"/>
      </w:r>
      <w:r w:rsidRPr="000F2ECA">
        <w:rPr>
          <w:rFonts w:asciiTheme="minorHAnsi" w:hAnsiTheme="minorHAnsi" w:cstheme="minorHAnsi"/>
        </w:rPr>
        <w:t xml:space="preserve"> </w:t>
      </w:r>
      <w:smartTag w:uri="urn:schemas-microsoft-com:office:smarttags" w:element="metricconverter">
        <w:smartTagPr>
          <w:attr w:name="productid" w:val="2 cm"/>
        </w:smartTagPr>
        <w:r w:rsidRPr="000F2ECA">
          <w:rPr>
            <w:rFonts w:asciiTheme="minorHAnsi" w:hAnsiTheme="minorHAnsi" w:cstheme="minorHAnsi"/>
          </w:rPr>
          <w:t>2 cm</w:t>
        </w:r>
      </w:smartTag>
      <w:r w:rsidRPr="000F2ECA">
        <w:rPr>
          <w:rFonts w:asciiTheme="minorHAnsi" w:hAnsiTheme="minorHAnsi" w:cstheme="minorHAnsi"/>
        </w:rPr>
        <w:t xml:space="preserve">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wykonanej ławy.</w:t>
      </w:r>
    </w:p>
    <w:p w14:paraId="352D5B37" w14:textId="77777777" w:rsidR="000F2ECA" w:rsidRPr="000F2ECA" w:rsidRDefault="000F2ECA" w:rsidP="000F2ECA">
      <w:pPr>
        <w:spacing w:before="120" w:after="120" w:line="276" w:lineRule="auto"/>
        <w:rPr>
          <w:rFonts w:asciiTheme="minorHAnsi" w:hAnsiTheme="minorHAnsi" w:cstheme="minorHAnsi"/>
          <w:bCs/>
          <w:u w:val="single"/>
        </w:rPr>
      </w:pPr>
      <w:r w:rsidRPr="000F2ECA">
        <w:rPr>
          <w:rFonts w:asciiTheme="minorHAnsi" w:hAnsiTheme="minorHAnsi" w:cstheme="minorHAnsi"/>
          <w:bCs/>
          <w:u w:val="single"/>
        </w:rPr>
        <w:t>6.3.3. Sprawdzenie ustawienia krawężników</w:t>
      </w:r>
    </w:p>
    <w:p w14:paraId="28111F54"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Przy ustawianiu krawężników należy sprawdzać:</w:t>
      </w:r>
    </w:p>
    <w:p w14:paraId="33EBA4E5" w14:textId="3E2DC2EE"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a) dopuszczalne odchylenia linii krawężników w poziomie od linii projektowanej, które wynosi </w:t>
      </w:r>
      <w:r w:rsidRPr="000F2ECA">
        <w:rPr>
          <w:rFonts w:asciiTheme="minorHAnsi" w:hAnsiTheme="minorHAnsi" w:cstheme="minorHAnsi"/>
        </w:rPr>
        <w:sym w:font="Symbol" w:char="F0B1"/>
      </w:r>
      <w:r w:rsidRPr="000F2ECA">
        <w:rPr>
          <w:rFonts w:asciiTheme="minorHAnsi" w:hAnsiTheme="minorHAnsi" w:cstheme="minorHAnsi"/>
        </w:rPr>
        <w:t xml:space="preserve">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 xml:space="preserve"> na każde </w:t>
      </w:r>
      <w:smartTag w:uri="urn:schemas-microsoft-com:office:smarttags" w:element="metricconverter">
        <w:smartTagPr>
          <w:attr w:name="productid" w:val="100 m"/>
        </w:smartTagPr>
        <w:r w:rsidRPr="000F2ECA">
          <w:rPr>
            <w:rFonts w:asciiTheme="minorHAnsi" w:hAnsiTheme="minorHAnsi" w:cstheme="minorHAnsi"/>
          </w:rPr>
          <w:t>100m</w:t>
        </w:r>
      </w:smartTag>
      <w:r w:rsidRPr="000F2ECA">
        <w:rPr>
          <w:rFonts w:asciiTheme="minorHAnsi" w:hAnsiTheme="minorHAnsi" w:cstheme="minorHAnsi"/>
        </w:rPr>
        <w:t xml:space="preserve"> ustawionego krawężnika,</w:t>
      </w:r>
    </w:p>
    <w:p w14:paraId="7221B4B0"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b) dopuszczalne odchylenie niwelety górnej płaszczyzny krawężnika od niwelety projektowanej, które wynosi </w:t>
      </w:r>
      <w:r w:rsidRPr="000F2ECA">
        <w:rPr>
          <w:rFonts w:asciiTheme="minorHAnsi" w:hAnsiTheme="minorHAnsi" w:cstheme="minorHAnsi"/>
        </w:rPr>
        <w:sym w:font="Symbol" w:char="F0B1"/>
      </w:r>
      <w:r w:rsidRPr="000F2ECA">
        <w:rPr>
          <w:rFonts w:asciiTheme="minorHAnsi" w:hAnsiTheme="minorHAnsi" w:cstheme="minorHAnsi"/>
        </w:rPr>
        <w:t xml:space="preserve">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 xml:space="preserve">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ustawionego krawężnika,</w:t>
      </w:r>
    </w:p>
    <w:p w14:paraId="121DB96E"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t xml:space="preserve">c) równość górnej powierzchni krawężników, sprawdzane przez przyłożenie w dwóch punktach na każde </w:t>
      </w:r>
      <w:smartTag w:uri="urn:schemas-microsoft-com:office:smarttags" w:element="metricconverter">
        <w:smartTagPr>
          <w:attr w:name="productid" w:val="100 m"/>
        </w:smartTagPr>
        <w:r w:rsidRPr="000F2ECA">
          <w:rPr>
            <w:rFonts w:asciiTheme="minorHAnsi" w:hAnsiTheme="minorHAnsi" w:cstheme="minorHAnsi"/>
          </w:rPr>
          <w:t>100 m</w:t>
        </w:r>
      </w:smartTag>
      <w:r w:rsidRPr="000F2ECA">
        <w:rPr>
          <w:rFonts w:asciiTheme="minorHAnsi" w:hAnsiTheme="minorHAnsi" w:cstheme="minorHAnsi"/>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0F2ECA">
          <w:rPr>
            <w:rFonts w:asciiTheme="minorHAnsi" w:hAnsiTheme="minorHAnsi" w:cstheme="minorHAnsi"/>
          </w:rPr>
          <w:t>1 cm</w:t>
        </w:r>
      </w:smartTag>
      <w:r w:rsidRPr="000F2ECA">
        <w:rPr>
          <w:rFonts w:asciiTheme="minorHAnsi" w:hAnsiTheme="minorHAnsi" w:cstheme="minorHAnsi"/>
        </w:rPr>
        <w:t>,</w:t>
      </w:r>
    </w:p>
    <w:p w14:paraId="195F5D3F" w14:textId="77777777" w:rsidR="000F2ECA" w:rsidRPr="000F2ECA" w:rsidRDefault="000F2ECA" w:rsidP="000F2ECA">
      <w:pPr>
        <w:spacing w:before="120" w:after="120" w:line="276" w:lineRule="auto"/>
        <w:ind w:left="284" w:hanging="284"/>
        <w:rPr>
          <w:rFonts w:asciiTheme="minorHAnsi" w:hAnsiTheme="minorHAnsi" w:cstheme="minorHAnsi"/>
        </w:rPr>
      </w:pPr>
      <w:r w:rsidRPr="000F2ECA">
        <w:rPr>
          <w:rFonts w:asciiTheme="minorHAnsi" w:hAnsiTheme="minorHAnsi" w:cstheme="minorHAnsi"/>
        </w:rPr>
        <w:lastRenderedPageBreak/>
        <w:t xml:space="preserve">d) dokładność wypełnienia spoin bada się co </w:t>
      </w:r>
      <w:smartTag w:uri="urn:schemas-microsoft-com:office:smarttags" w:element="metricconverter">
        <w:smartTagPr>
          <w:attr w:name="productid" w:val="10 metr￳w"/>
        </w:smartTagPr>
        <w:r w:rsidRPr="000F2ECA">
          <w:rPr>
            <w:rFonts w:asciiTheme="minorHAnsi" w:hAnsiTheme="minorHAnsi" w:cstheme="minorHAnsi"/>
          </w:rPr>
          <w:t>10 metrów</w:t>
        </w:r>
      </w:smartTag>
      <w:r w:rsidRPr="000F2ECA">
        <w:rPr>
          <w:rFonts w:asciiTheme="minorHAnsi" w:hAnsiTheme="minorHAnsi" w:cstheme="minorHAnsi"/>
        </w:rPr>
        <w:t>. Spoiny muszą być wypełnione całkowicie na pełną głębokość.</w:t>
      </w:r>
    </w:p>
    <w:p w14:paraId="7A88FAC5" w14:textId="77777777" w:rsidR="000F2ECA" w:rsidRPr="000F2ECA" w:rsidRDefault="000F2ECA" w:rsidP="000F2ECA">
      <w:pPr>
        <w:pStyle w:val="Nagwek1"/>
      </w:pPr>
      <w:bookmarkStart w:id="25" w:name="_Toc10634"/>
      <w:r w:rsidRPr="000F2ECA">
        <w:t xml:space="preserve">7. OBMIAR ROBÓT </w:t>
      </w:r>
      <w:bookmarkEnd w:id="25"/>
    </w:p>
    <w:p w14:paraId="7409634E" w14:textId="77777777" w:rsidR="000F2ECA" w:rsidRPr="000F2ECA" w:rsidRDefault="000F2ECA" w:rsidP="000F2ECA">
      <w:pPr>
        <w:pStyle w:val="Nagwek2"/>
      </w:pPr>
      <w:r w:rsidRPr="000F2ECA">
        <w:t xml:space="preserve">7.1. Ogólne zasady obmiaru robót </w:t>
      </w:r>
    </w:p>
    <w:p w14:paraId="27339E66" w14:textId="77777777" w:rsidR="000F2ECA" w:rsidRPr="000F2ECA" w:rsidRDefault="000F2ECA" w:rsidP="000F2ECA">
      <w:pPr>
        <w:spacing w:before="120" w:after="120" w:line="276" w:lineRule="auto"/>
        <w:rPr>
          <w:rFonts w:asciiTheme="minorHAnsi" w:hAnsiTheme="minorHAnsi" w:cstheme="minorHAnsi"/>
        </w:rPr>
      </w:pPr>
      <w:bookmarkStart w:id="26" w:name="_Hlk56247581"/>
      <w:bookmarkStart w:id="27" w:name="_Hlk56257310"/>
      <w:r w:rsidRPr="000F2ECA">
        <w:rPr>
          <w:rFonts w:asciiTheme="minorHAnsi" w:hAnsiTheme="minorHAnsi" w:cstheme="minorHAnsi"/>
        </w:rPr>
        <w:t>Obmiary robót będą dokonywane zgodnie z ustaleniami zawartymi w SST D-M-00.00.00 Wymagania ogólne</w:t>
      </w:r>
      <w:bookmarkEnd w:id="26"/>
      <w:r w:rsidRPr="000F2ECA">
        <w:rPr>
          <w:rFonts w:asciiTheme="minorHAnsi" w:hAnsiTheme="minorHAnsi" w:cstheme="minorHAnsi"/>
        </w:rPr>
        <w:t>.</w:t>
      </w:r>
    </w:p>
    <w:bookmarkEnd w:id="27"/>
    <w:p w14:paraId="02507AA9"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Jednostką obmiarową jest metr bieżący (</w:t>
      </w:r>
      <w:proofErr w:type="spellStart"/>
      <w:r w:rsidRPr="000F2ECA">
        <w:rPr>
          <w:rFonts w:asciiTheme="minorHAnsi" w:hAnsiTheme="minorHAnsi" w:cstheme="minorHAnsi"/>
          <w:b/>
          <w:bCs/>
        </w:rPr>
        <w:t>mb</w:t>
      </w:r>
      <w:proofErr w:type="spellEnd"/>
      <w:r w:rsidRPr="000F2ECA">
        <w:rPr>
          <w:rFonts w:asciiTheme="minorHAnsi" w:hAnsiTheme="minorHAnsi" w:cstheme="minorHAnsi"/>
        </w:rPr>
        <w:t>) ustawienia krawężników betonowych / kamiennych.</w:t>
      </w:r>
    </w:p>
    <w:p w14:paraId="647E636F" w14:textId="77777777" w:rsidR="000F2ECA" w:rsidRPr="000F2ECA" w:rsidRDefault="000F2ECA" w:rsidP="000F2ECA">
      <w:pPr>
        <w:pStyle w:val="Nagwek1"/>
      </w:pPr>
      <w:bookmarkStart w:id="28" w:name="_Toc10635"/>
      <w:r w:rsidRPr="000F2ECA">
        <w:t xml:space="preserve">8. ODBIÓR ROBÓT </w:t>
      </w:r>
      <w:bookmarkEnd w:id="28"/>
    </w:p>
    <w:p w14:paraId="5FB98273" w14:textId="77777777" w:rsidR="000F2ECA" w:rsidRPr="000F2ECA" w:rsidRDefault="000F2ECA" w:rsidP="000F2ECA">
      <w:pPr>
        <w:spacing w:before="120" w:after="120" w:line="276" w:lineRule="auto"/>
        <w:rPr>
          <w:rFonts w:asciiTheme="minorHAnsi" w:hAnsiTheme="minorHAnsi" w:cstheme="minorHAnsi"/>
        </w:rPr>
      </w:pPr>
      <w:bookmarkStart w:id="29" w:name="_Hlk56247649"/>
      <w:r w:rsidRPr="000F2ECA">
        <w:rPr>
          <w:rFonts w:asciiTheme="minorHAnsi" w:hAnsiTheme="minorHAnsi" w:cstheme="minorHAnsi"/>
        </w:rPr>
        <w:t>Odbiory robót  będą dokonywane zgodnie z ustaleniami zawartymi w SST D-M-00.00.00 Wymagania ogólne</w:t>
      </w:r>
      <w:bookmarkEnd w:id="29"/>
      <w:r w:rsidRPr="000F2ECA">
        <w:rPr>
          <w:rFonts w:asciiTheme="minorHAnsi" w:hAnsiTheme="minorHAnsi" w:cstheme="minorHAnsi"/>
        </w:rPr>
        <w:t>.</w:t>
      </w:r>
    </w:p>
    <w:p w14:paraId="6ACE608C" w14:textId="77777777" w:rsidR="000F2ECA" w:rsidRPr="000F2ECA" w:rsidRDefault="000F2ECA" w:rsidP="000F2ECA">
      <w:pPr>
        <w:pStyle w:val="Nagwek1"/>
      </w:pPr>
      <w:bookmarkStart w:id="30" w:name="_Toc10636"/>
      <w:r w:rsidRPr="000F2ECA">
        <w:t xml:space="preserve">9. PODSTAWA PŁATNOŚCI </w:t>
      </w:r>
      <w:bookmarkEnd w:id="30"/>
    </w:p>
    <w:p w14:paraId="0A5AD4D9" w14:textId="77777777" w:rsidR="000F2ECA" w:rsidRPr="000F2ECA" w:rsidRDefault="000F2ECA" w:rsidP="000F2ECA">
      <w:pPr>
        <w:pStyle w:val="Nagwek3"/>
        <w:spacing w:before="120" w:after="120" w:line="276" w:lineRule="auto"/>
        <w:ind w:right="1237"/>
        <w:rPr>
          <w:rFonts w:asciiTheme="minorHAnsi" w:hAnsiTheme="minorHAnsi" w:cstheme="minorHAnsi"/>
          <w:color w:val="auto"/>
          <w:sz w:val="20"/>
          <w:szCs w:val="20"/>
        </w:rPr>
      </w:pPr>
      <w:r w:rsidRPr="000F2ECA">
        <w:rPr>
          <w:rFonts w:asciiTheme="minorHAnsi" w:hAnsiTheme="minorHAnsi" w:cstheme="minorHAnsi"/>
          <w:color w:val="auto"/>
          <w:sz w:val="20"/>
          <w:szCs w:val="20"/>
        </w:rPr>
        <w:t xml:space="preserve">9.1. Ogólne ustalenia dotyczące podstawy płatności </w:t>
      </w:r>
    </w:p>
    <w:p w14:paraId="59A43138"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Płatności będą dokonywane zgodnie z ustaleniami zawartymi w SST D-M-00.00.00 Wymagania ogólne.</w:t>
      </w:r>
    </w:p>
    <w:p w14:paraId="0B010784" w14:textId="7C9BF588"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Cena </w:t>
      </w:r>
      <w:r w:rsidRPr="000F2ECA">
        <w:rPr>
          <w:rFonts w:asciiTheme="minorHAnsi" w:hAnsiTheme="minorHAnsi" w:cstheme="minorHAnsi"/>
          <w:bCs/>
        </w:rPr>
        <w:t xml:space="preserve">wykonania </w:t>
      </w:r>
      <w:r w:rsidRPr="000F2ECA">
        <w:rPr>
          <w:rFonts w:asciiTheme="minorHAnsi" w:hAnsiTheme="minorHAnsi" w:cstheme="minorHAnsi"/>
          <w:b/>
          <w:bCs/>
        </w:rPr>
        <w:t xml:space="preserve">1 </w:t>
      </w:r>
      <w:proofErr w:type="spellStart"/>
      <w:r w:rsidRPr="000F2ECA">
        <w:rPr>
          <w:rFonts w:asciiTheme="minorHAnsi" w:hAnsiTheme="minorHAnsi" w:cstheme="minorHAnsi"/>
          <w:b/>
          <w:bCs/>
        </w:rPr>
        <w:t>mb</w:t>
      </w:r>
      <w:proofErr w:type="spellEnd"/>
      <w:r w:rsidRPr="000F2ECA">
        <w:rPr>
          <w:rFonts w:asciiTheme="minorHAnsi" w:hAnsiTheme="minorHAnsi" w:cstheme="minorHAnsi"/>
          <w:bCs/>
        </w:rPr>
        <w:t xml:space="preserve"> </w:t>
      </w:r>
      <w:r w:rsidRPr="000F2ECA">
        <w:rPr>
          <w:rFonts w:asciiTheme="minorHAnsi" w:hAnsiTheme="minorHAnsi" w:cstheme="minorHAnsi"/>
        </w:rPr>
        <w:t xml:space="preserve">ustawienia krawężników betonowych / kamiennych obejmuje wszelkie czynności związane </w:t>
      </w:r>
      <w:r w:rsidR="007D1A23">
        <w:rPr>
          <w:rFonts w:asciiTheme="minorHAnsi" w:hAnsiTheme="minorHAnsi" w:cstheme="minorHAnsi"/>
        </w:rPr>
        <w:br/>
      </w:r>
      <w:r w:rsidRPr="000F2ECA">
        <w:rPr>
          <w:rFonts w:asciiTheme="minorHAnsi" w:hAnsiTheme="minorHAnsi" w:cstheme="minorHAnsi"/>
        </w:rPr>
        <w:t>z prawidłowym wykonaniem prac określonych niniejszą SST, co do zasady będą to:</w:t>
      </w:r>
    </w:p>
    <w:p w14:paraId="418A0215"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wykonanie prac pomiarowych i prac przygotowawczych,</w:t>
      </w:r>
    </w:p>
    <w:p w14:paraId="667EC322"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oznakowanie prac,</w:t>
      </w:r>
    </w:p>
    <w:p w14:paraId="2810D196"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koszt pracy sprzętu oraz koszty dowozu i odwozu sprzętu na/z terenu prac,</w:t>
      </w:r>
    </w:p>
    <w:p w14:paraId="28451FFD"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koszt użytych materiałów wraz z kosztami ich zakupu, transportu i magazynowania,</w:t>
      </w:r>
    </w:p>
    <w:p w14:paraId="7EE90519"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przygotowanie podłoża,</w:t>
      </w:r>
    </w:p>
    <w:p w14:paraId="4C758844" w14:textId="062750C8"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53F98007"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wykonanie prac zgodnie z technologią prac opisaną w pkt. 5 niniejszej Specyfikacji oraz zgodnie z przepisami, normami i sztuką budowlaną,</w:t>
      </w:r>
    </w:p>
    <w:p w14:paraId="25B178E4"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wykonanie wymaganych zapisami niniejszej Specyfikacji pomiarów i/lub badań laboratoryjnych,</w:t>
      </w:r>
    </w:p>
    <w:p w14:paraId="24778F55"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uporządkowanie terenu prac,</w:t>
      </w:r>
    </w:p>
    <w:p w14:paraId="19C274D1" w14:textId="77777777" w:rsidR="000F2ECA" w:rsidRPr="000F2ECA" w:rsidRDefault="000F2ECA" w:rsidP="000F2ECA">
      <w:pPr>
        <w:numPr>
          <w:ilvl w:val="0"/>
          <w:numId w:val="70"/>
        </w:numPr>
        <w:spacing w:line="276" w:lineRule="auto"/>
        <w:ind w:left="284" w:hanging="284"/>
        <w:rPr>
          <w:rFonts w:asciiTheme="minorHAnsi" w:hAnsiTheme="minorHAnsi" w:cstheme="minorHAnsi"/>
        </w:rPr>
      </w:pPr>
      <w:r w:rsidRPr="000F2ECA">
        <w:rPr>
          <w:rFonts w:asciiTheme="minorHAnsi" w:hAnsiTheme="minorHAnsi" w:cstheme="minorHAnsi"/>
        </w:rPr>
        <w:t>oraz wszystkie koszty związane z kosztami pośrednimi, zyskiem kalkulacyjnym i podatkami obligatoryjnymi.</w:t>
      </w:r>
      <w:r w:rsidRPr="000F2ECA">
        <w:rPr>
          <w:rFonts w:asciiTheme="minorHAnsi" w:hAnsiTheme="minorHAnsi" w:cstheme="minorHAnsi"/>
          <w:highlight w:val="yellow"/>
        </w:rPr>
        <w:t xml:space="preserve"> </w:t>
      </w:r>
    </w:p>
    <w:p w14:paraId="54082D99" w14:textId="77777777" w:rsidR="000F2ECA" w:rsidRPr="000F2ECA" w:rsidRDefault="000F2ECA" w:rsidP="000F2ECA">
      <w:pPr>
        <w:pStyle w:val="Nagwek1"/>
      </w:pPr>
      <w:bookmarkStart w:id="31" w:name="_Hlk56286247"/>
      <w:r w:rsidRPr="000F2ECA">
        <w:t>10. PRZEPISY ZWIĄZANE</w:t>
      </w:r>
    </w:p>
    <w:p w14:paraId="58CA1ED9" w14:textId="77777777" w:rsidR="000F2ECA" w:rsidRPr="000F2ECA" w:rsidRDefault="000F2ECA" w:rsidP="000F2ECA">
      <w:pPr>
        <w:pStyle w:val="Nagwek2"/>
      </w:pPr>
      <w:bookmarkStart w:id="32" w:name="_Hlk56247771"/>
      <w:r w:rsidRPr="000F2ECA">
        <w:t>10.1. Specyfikacje techniczne (SST)</w:t>
      </w:r>
    </w:p>
    <w:p w14:paraId="5D0E439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SST D-M-00.00.00 Wymagania ogólne</w:t>
      </w:r>
    </w:p>
    <w:bookmarkEnd w:id="32"/>
    <w:p w14:paraId="07450DF8"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OST D-08.01.01b Ustawienie krawężników betonowych </w:t>
      </w:r>
    </w:p>
    <w:p w14:paraId="7F35A973"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OST D-08.01.02a Ustawienie krawężników kamiennych </w:t>
      </w:r>
    </w:p>
    <w:p w14:paraId="48B2901F" w14:textId="77777777" w:rsidR="000F2ECA" w:rsidRPr="000F2ECA" w:rsidRDefault="000F2ECA" w:rsidP="000F2ECA">
      <w:pPr>
        <w:spacing w:before="120" w:after="120" w:line="276" w:lineRule="auto"/>
        <w:rPr>
          <w:rFonts w:asciiTheme="minorHAnsi" w:hAnsiTheme="minorHAnsi" w:cstheme="minorHAnsi"/>
        </w:rPr>
      </w:pPr>
      <w:r w:rsidRPr="000F2ECA">
        <w:rPr>
          <w:rFonts w:asciiTheme="minorHAnsi" w:hAnsiTheme="minorHAnsi" w:cstheme="minorHAnsi"/>
        </w:rPr>
        <w:t xml:space="preserve">OST D-08.02.01a Remont cząstkowy chodnika z płyt betonowych </w:t>
      </w:r>
      <w:bookmarkEnd w:id="31"/>
    </w:p>
    <w:p w14:paraId="140AB1C9" w14:textId="77777777" w:rsidR="00763B8C" w:rsidRPr="000F2ECA" w:rsidRDefault="00763B8C" w:rsidP="000F2ECA">
      <w:pPr>
        <w:rPr>
          <w:rFonts w:asciiTheme="minorHAnsi" w:hAnsiTheme="minorHAnsi" w:cstheme="minorHAnsi"/>
        </w:rPr>
      </w:pPr>
    </w:p>
    <w:sectPr w:rsidR="00763B8C" w:rsidRPr="000F2ECA"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19EE7A6"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487FF4">
      <w:rPr>
        <w:rFonts w:asciiTheme="minorHAnsi" w:hAnsiTheme="minorHAnsi" w:cstheme="minorHAnsi"/>
        <w:sz w:val="20"/>
      </w:rPr>
      <w:t>08</w:t>
    </w:r>
    <w:r w:rsidRPr="00CD7CED">
      <w:rPr>
        <w:rFonts w:asciiTheme="minorHAnsi" w:hAnsiTheme="minorHAnsi" w:cstheme="minorHAnsi"/>
        <w:sz w:val="20"/>
      </w:rPr>
      <w:t>.</w:t>
    </w:r>
    <w:r w:rsidR="007D1A23">
      <w:rPr>
        <w:rFonts w:asciiTheme="minorHAnsi" w:hAnsiTheme="minorHAnsi" w:cstheme="minorHAnsi"/>
        <w:sz w:val="20"/>
      </w:rPr>
      <w:t>01</w:t>
    </w:r>
    <w:r w:rsidRPr="00CD7CED">
      <w:rPr>
        <w:rFonts w:asciiTheme="minorHAnsi" w:hAnsiTheme="minorHAnsi" w:cstheme="minorHAnsi"/>
        <w:sz w:val="20"/>
      </w:rPr>
      <w:t>.</w:t>
    </w:r>
    <w:r w:rsidR="007D1A23">
      <w:rPr>
        <w:rFonts w:asciiTheme="minorHAnsi" w:hAnsiTheme="minorHAnsi" w:cstheme="minorHAnsi"/>
        <w:sz w:val="20"/>
      </w:rPr>
      <w:t>01a</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35CE4"/>
    <w:multiLevelType w:val="hybridMultilevel"/>
    <w:tmpl w:val="E5F69722"/>
    <w:lvl w:ilvl="0" w:tplc="9D9AA41E">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0"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EE04EAE"/>
    <w:multiLevelType w:val="hybridMultilevel"/>
    <w:tmpl w:val="657A5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FA394A"/>
    <w:multiLevelType w:val="hybridMultilevel"/>
    <w:tmpl w:val="F2728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0"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BB72FA"/>
    <w:multiLevelType w:val="hybridMultilevel"/>
    <w:tmpl w:val="62D641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7BC0B8B"/>
    <w:multiLevelType w:val="hybridMultilevel"/>
    <w:tmpl w:val="FF12EFA6"/>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8C82E91"/>
    <w:multiLevelType w:val="hybridMultilevel"/>
    <w:tmpl w:val="6CFA472E"/>
    <w:lvl w:ilvl="0" w:tplc="22D0E0A4">
      <w:start w:val="1"/>
      <w:numFmt w:val="decimal"/>
      <w:lvlText w:val="1.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1"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7394FB6"/>
    <w:multiLevelType w:val="hybridMultilevel"/>
    <w:tmpl w:val="7C66BBB8"/>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5F79A8"/>
    <w:multiLevelType w:val="hybridMultilevel"/>
    <w:tmpl w:val="43E64F40"/>
    <w:lvl w:ilvl="0" w:tplc="E3A27674">
      <w:start w:val="1"/>
      <w:numFmt w:val="decimal"/>
      <w:lvlText w:val="%1."/>
      <w:lvlJc w:val="left"/>
      <w:pPr>
        <w:ind w:left="283"/>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51C5A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7EB58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1A2A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76056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7ED0B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FFCF04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B4447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546D3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5"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D8274BF"/>
    <w:multiLevelType w:val="hybridMultilevel"/>
    <w:tmpl w:val="0A20CFEC"/>
    <w:lvl w:ilvl="0" w:tplc="5C44F82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85484A"/>
    <w:multiLevelType w:val="hybridMultilevel"/>
    <w:tmpl w:val="E62E2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50"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54"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6" w15:restartNumberingAfterBreak="0">
    <w:nsid w:val="619E3693"/>
    <w:multiLevelType w:val="hybridMultilevel"/>
    <w:tmpl w:val="BE507B78"/>
    <w:lvl w:ilvl="0" w:tplc="75467AE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8"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59" w15:restartNumberingAfterBreak="0">
    <w:nsid w:val="6C6F2944"/>
    <w:multiLevelType w:val="hybridMultilevel"/>
    <w:tmpl w:val="7FEAC832"/>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1"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24F05AA"/>
    <w:multiLevelType w:val="hybridMultilevel"/>
    <w:tmpl w:val="D9D2E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4"/>
  </w:num>
  <w:num w:numId="2" w16cid:durableId="1167163177">
    <w:abstractNumId w:val="50"/>
  </w:num>
  <w:num w:numId="3" w16cid:durableId="1348361478">
    <w:abstractNumId w:val="54"/>
  </w:num>
  <w:num w:numId="4" w16cid:durableId="24795102">
    <w:abstractNumId w:val="37"/>
  </w:num>
  <w:num w:numId="5" w16cid:durableId="669723670">
    <w:abstractNumId w:val="23"/>
  </w:num>
  <w:num w:numId="6" w16cid:durableId="2022924780">
    <w:abstractNumId w:val="4"/>
  </w:num>
  <w:num w:numId="7" w16cid:durableId="247348047">
    <w:abstractNumId w:val="2"/>
  </w:num>
  <w:num w:numId="8" w16cid:durableId="4524503">
    <w:abstractNumId w:val="31"/>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2"/>
  </w:num>
  <w:num w:numId="11" w16cid:durableId="1623345309">
    <w:abstractNumId w:val="38"/>
  </w:num>
  <w:num w:numId="12" w16cid:durableId="463937359">
    <w:abstractNumId w:val="64"/>
  </w:num>
  <w:num w:numId="13" w16cid:durableId="2025934367">
    <w:abstractNumId w:val="8"/>
  </w:num>
  <w:num w:numId="14" w16cid:durableId="1199077794">
    <w:abstractNumId w:val="6"/>
  </w:num>
  <w:num w:numId="15" w16cid:durableId="737019076">
    <w:abstractNumId w:val="61"/>
  </w:num>
  <w:num w:numId="16" w16cid:durableId="652490865">
    <w:abstractNumId w:val="52"/>
  </w:num>
  <w:num w:numId="17" w16cid:durableId="1126192646">
    <w:abstractNumId w:val="29"/>
  </w:num>
  <w:num w:numId="18" w16cid:durableId="1797866961">
    <w:abstractNumId w:val="53"/>
  </w:num>
  <w:num w:numId="19" w16cid:durableId="2045910087">
    <w:abstractNumId w:val="48"/>
  </w:num>
  <w:num w:numId="20" w16cid:durableId="218639202">
    <w:abstractNumId w:val="5"/>
  </w:num>
  <w:num w:numId="21" w16cid:durableId="2120443649">
    <w:abstractNumId w:val="60"/>
  </w:num>
  <w:num w:numId="22" w16cid:durableId="195436014">
    <w:abstractNumId w:val="65"/>
  </w:num>
  <w:num w:numId="23" w16cid:durableId="1648777031">
    <w:abstractNumId w:val="57"/>
  </w:num>
  <w:num w:numId="24" w16cid:durableId="97989332">
    <w:abstractNumId w:val="28"/>
  </w:num>
  <w:num w:numId="25" w16cid:durableId="694963102">
    <w:abstractNumId w:val="18"/>
  </w:num>
  <w:num w:numId="26" w16cid:durableId="221721396">
    <w:abstractNumId w:val="41"/>
  </w:num>
  <w:num w:numId="27" w16cid:durableId="1556235800">
    <w:abstractNumId w:val="5"/>
  </w:num>
  <w:num w:numId="28" w16cid:durableId="800533188">
    <w:abstractNumId w:val="34"/>
    <w:lvlOverride w:ilvl="0">
      <w:startOverride w:val="1"/>
    </w:lvlOverride>
  </w:num>
  <w:num w:numId="29" w16cid:durableId="1935891942">
    <w:abstractNumId w:val="1"/>
  </w:num>
  <w:num w:numId="30" w16cid:durableId="859709033">
    <w:abstractNumId w:val="49"/>
    <w:lvlOverride w:ilvl="0">
      <w:startOverride w:val="1"/>
    </w:lvlOverride>
  </w:num>
  <w:num w:numId="31" w16cid:durableId="992873069">
    <w:abstractNumId w:val="30"/>
    <w:lvlOverride w:ilvl="0">
      <w:startOverride w:val="1"/>
    </w:lvlOverride>
  </w:num>
  <w:num w:numId="32" w16cid:durableId="617953923">
    <w:abstractNumId w:val="19"/>
    <w:lvlOverride w:ilvl="0">
      <w:startOverride w:val="1"/>
    </w:lvlOverride>
  </w:num>
  <w:num w:numId="33" w16cid:durableId="724255212">
    <w:abstractNumId w:val="17"/>
  </w:num>
  <w:num w:numId="34" w16cid:durableId="902640174">
    <w:abstractNumId w:val="51"/>
  </w:num>
  <w:num w:numId="35" w16cid:durableId="752892859">
    <w:abstractNumId w:val="39"/>
  </w:num>
  <w:num w:numId="36" w16cid:durableId="1049958223">
    <w:abstractNumId w:val="7"/>
  </w:num>
  <w:num w:numId="37" w16cid:durableId="70589342">
    <w:abstractNumId w:val="15"/>
  </w:num>
  <w:num w:numId="38" w16cid:durableId="1187672290">
    <w:abstractNumId w:val="3"/>
  </w:num>
  <w:num w:numId="39" w16cid:durableId="959531455">
    <w:abstractNumId w:val="10"/>
  </w:num>
  <w:num w:numId="40" w16cid:durableId="2001541628">
    <w:abstractNumId w:val="43"/>
  </w:num>
  <w:num w:numId="41" w16cid:durableId="1516922262">
    <w:abstractNumId w:val="11"/>
  </w:num>
  <w:num w:numId="42" w16cid:durableId="1685933177">
    <w:abstractNumId w:val="20"/>
  </w:num>
  <w:num w:numId="43" w16cid:durableId="664666578">
    <w:abstractNumId w:val="40"/>
  </w:num>
  <w:num w:numId="44" w16cid:durableId="1920677283">
    <w:abstractNumId w:val="47"/>
  </w:num>
  <w:num w:numId="45" w16cid:durableId="599796377">
    <w:abstractNumId w:val="35"/>
  </w:num>
  <w:num w:numId="46" w16cid:durableId="173736104">
    <w:abstractNumId w:val="45"/>
  </w:num>
  <w:num w:numId="47" w16cid:durableId="1827166769">
    <w:abstractNumId w:val="44"/>
  </w:num>
  <w:num w:numId="48" w16cid:durableId="103814486">
    <w:abstractNumId w:val="24"/>
  </w:num>
  <w:num w:numId="49" w16cid:durableId="1679035916">
    <w:abstractNumId w:val="63"/>
  </w:num>
  <w:num w:numId="50" w16cid:durableId="864056902">
    <w:abstractNumId w:val="26"/>
  </w:num>
  <w:num w:numId="51" w16cid:durableId="485516279">
    <w:abstractNumId w:val="46"/>
  </w:num>
  <w:num w:numId="52" w16cid:durableId="462891236">
    <w:abstractNumId w:val="13"/>
  </w:num>
  <w:num w:numId="53" w16cid:durableId="347216919">
    <w:abstractNumId w:val="55"/>
  </w:num>
  <w:num w:numId="54" w16cid:durableId="399913447">
    <w:abstractNumId w:val="58"/>
  </w:num>
  <w:num w:numId="55" w16cid:durableId="1132792797">
    <w:abstractNumId w:val="21"/>
  </w:num>
  <w:num w:numId="56" w16cid:durableId="1012027760">
    <w:abstractNumId w:val="32"/>
  </w:num>
  <w:num w:numId="57" w16cid:durableId="2109541382">
    <w:abstractNumId w:val="25"/>
  </w:num>
  <w:num w:numId="58" w16cid:durableId="696545263">
    <w:abstractNumId w:val="34"/>
  </w:num>
  <w:num w:numId="59" w16cid:durableId="432240569">
    <w:abstractNumId w:val="49"/>
  </w:num>
  <w:num w:numId="60" w16cid:durableId="1627735515">
    <w:abstractNumId w:val="30"/>
  </w:num>
  <w:num w:numId="61" w16cid:durableId="1907376258">
    <w:abstractNumId w:val="19"/>
  </w:num>
  <w:num w:numId="62" w16cid:durableId="469248064">
    <w:abstractNumId w:val="33"/>
  </w:num>
  <w:num w:numId="63" w16cid:durableId="650063871">
    <w:abstractNumId w:val="27"/>
  </w:num>
  <w:num w:numId="64" w16cid:durableId="1954895149">
    <w:abstractNumId w:val="16"/>
  </w:num>
  <w:num w:numId="65" w16cid:durableId="1626504624">
    <w:abstractNumId w:val="42"/>
  </w:num>
  <w:num w:numId="66" w16cid:durableId="282420809">
    <w:abstractNumId w:val="62"/>
  </w:num>
  <w:num w:numId="67" w16cid:durableId="1538085698">
    <w:abstractNumId w:val="36"/>
  </w:num>
  <w:num w:numId="68" w16cid:durableId="1444611644">
    <w:abstractNumId w:val="12"/>
  </w:num>
  <w:num w:numId="69" w16cid:durableId="2019962853">
    <w:abstractNumId w:val="59"/>
  </w:num>
  <w:num w:numId="70" w16cid:durableId="876089818">
    <w:abstractNumId w:val="5"/>
    <w:lvlOverride w:ilvl="0"/>
    <w:lvlOverride w:ilvl="1"/>
    <w:lvlOverride w:ilvl="2"/>
    <w:lvlOverride w:ilvl="3"/>
    <w:lvlOverride w:ilvl="4"/>
    <w:lvlOverride w:ilvl="5"/>
    <w:lvlOverride w:ilvl="6"/>
    <w:lvlOverride w:ilvl="7"/>
    <w:lvlOverride w:ilvl="8"/>
  </w:num>
  <w:num w:numId="71" w16cid:durableId="2141026312">
    <w:abstractNumId w:val="9"/>
  </w:num>
  <w:num w:numId="72" w16cid:durableId="548298285">
    <w:abstractNumId w:val="56"/>
  </w:num>
  <w:num w:numId="73" w16cid:durableId="6395760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91E90"/>
    <w:rsid w:val="000A6802"/>
    <w:rsid w:val="000F2ECA"/>
    <w:rsid w:val="001209B4"/>
    <w:rsid w:val="0012767A"/>
    <w:rsid w:val="0015164E"/>
    <w:rsid w:val="00156044"/>
    <w:rsid w:val="00197BC3"/>
    <w:rsid w:val="001A1EB4"/>
    <w:rsid w:val="001A3A70"/>
    <w:rsid w:val="001C71EE"/>
    <w:rsid w:val="00215182"/>
    <w:rsid w:val="0029008C"/>
    <w:rsid w:val="003322BF"/>
    <w:rsid w:val="003B6D4D"/>
    <w:rsid w:val="00487FF4"/>
    <w:rsid w:val="00511AA4"/>
    <w:rsid w:val="00520564"/>
    <w:rsid w:val="00544EE1"/>
    <w:rsid w:val="005622AB"/>
    <w:rsid w:val="005A7244"/>
    <w:rsid w:val="00605D58"/>
    <w:rsid w:val="00616952"/>
    <w:rsid w:val="006373C8"/>
    <w:rsid w:val="0064072A"/>
    <w:rsid w:val="006746EC"/>
    <w:rsid w:val="00685493"/>
    <w:rsid w:val="006E3D9A"/>
    <w:rsid w:val="0071524B"/>
    <w:rsid w:val="00751095"/>
    <w:rsid w:val="00763B8C"/>
    <w:rsid w:val="007B494A"/>
    <w:rsid w:val="007B6625"/>
    <w:rsid w:val="007D1A23"/>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D0716"/>
    <w:rsid w:val="00AD6FC7"/>
    <w:rsid w:val="00B54350"/>
    <w:rsid w:val="00B62A0F"/>
    <w:rsid w:val="00B70DBE"/>
    <w:rsid w:val="00C11DDE"/>
    <w:rsid w:val="00C620B6"/>
    <w:rsid w:val="00CD5BB0"/>
    <w:rsid w:val="00CD7CED"/>
    <w:rsid w:val="00CF765E"/>
    <w:rsid w:val="00D119AE"/>
    <w:rsid w:val="00D17056"/>
    <w:rsid w:val="00D23378"/>
    <w:rsid w:val="00D3016E"/>
    <w:rsid w:val="00D60CAD"/>
    <w:rsid w:val="00E16040"/>
    <w:rsid w:val="00E64C44"/>
    <w:rsid w:val="00E746CF"/>
    <w:rsid w:val="00ED11DE"/>
    <w:rsid w:val="00EE15B7"/>
    <w:rsid w:val="00EE3779"/>
    <w:rsid w:val="00F017D2"/>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605</TotalTime>
  <Pages>15</Pages>
  <Words>4841</Words>
  <Characters>29049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18</cp:revision>
  <dcterms:created xsi:type="dcterms:W3CDTF">2025-10-10T05:46:00Z</dcterms:created>
  <dcterms:modified xsi:type="dcterms:W3CDTF">2025-11-13T06:23:00Z</dcterms:modified>
</cp:coreProperties>
</file>